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16C03EF8"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B6080">
        <w:rPr>
          <w:b/>
          <w:noProof/>
          <w:sz w:val="24"/>
        </w:rPr>
        <w:t>3</w:t>
      </w:r>
      <w:r>
        <w:rPr>
          <w:b/>
          <w:i/>
          <w:noProof/>
          <w:sz w:val="28"/>
        </w:rPr>
        <w:tab/>
      </w:r>
      <w:r>
        <w:rPr>
          <w:b/>
          <w:noProof/>
          <w:sz w:val="24"/>
        </w:rPr>
        <w:t>C1-2</w:t>
      </w:r>
      <w:r w:rsidR="009A75D3">
        <w:rPr>
          <w:b/>
          <w:noProof/>
          <w:sz w:val="24"/>
        </w:rPr>
        <w:t>50536</w:t>
      </w:r>
    </w:p>
    <w:p w14:paraId="50718B3F" w14:textId="0B8BB375" w:rsidR="00D70F07" w:rsidRDefault="007345DC" w:rsidP="00100419">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0F49F" w:rsidR="001E41F3" w:rsidRPr="00410371" w:rsidRDefault="0013598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5CE586" w:rsidR="001E41F3" w:rsidRPr="00410371" w:rsidRDefault="0094654C" w:rsidP="00547111">
            <w:pPr>
              <w:pStyle w:val="CRCoverPage"/>
              <w:spacing w:after="0"/>
              <w:rPr>
                <w:noProof/>
              </w:rPr>
            </w:pPr>
            <w:r>
              <w:rPr>
                <w:b/>
                <w:noProof/>
                <w:sz w:val="28"/>
              </w:rPr>
              <w:t>6753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E464" w:rsidR="001E41F3" w:rsidRPr="00410371" w:rsidRDefault="0013598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897C6D" w:rsidR="001E41F3" w:rsidRPr="00410371" w:rsidRDefault="0013598A">
            <w:pPr>
              <w:pStyle w:val="CRCoverPage"/>
              <w:spacing w:after="0"/>
              <w:jc w:val="center"/>
              <w:rPr>
                <w:noProof/>
                <w:sz w:val="28"/>
              </w:rPr>
            </w:pPr>
            <w:r>
              <w:rPr>
                <w:b/>
                <w:noProof/>
                <w:sz w:val="28"/>
              </w:rPr>
              <w:t>19.</w:t>
            </w:r>
            <w:r w:rsidR="006B6080">
              <w:rPr>
                <w:b/>
                <w:noProof/>
                <w:sz w:val="28"/>
              </w:rPr>
              <w:t>1</w:t>
            </w:r>
            <w:r>
              <w:rPr>
                <w:b/>
                <w:noProof/>
                <w:sz w:val="28"/>
              </w:rPr>
              <w:t>.</w:t>
            </w:r>
            <w:r w:rsidR="007345D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AC8E4" w:rsidR="00F25D98" w:rsidRDefault="001359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D66821" w:rsidR="001E41F3" w:rsidRDefault="000E1AD7">
            <w:pPr>
              <w:pStyle w:val="CRCoverPage"/>
              <w:spacing w:after="0"/>
              <w:ind w:left="100"/>
              <w:rPr>
                <w:noProof/>
              </w:rPr>
            </w:pPr>
            <w:r>
              <w:t>A</w:t>
            </w:r>
            <w:r w:rsidR="00594420">
              <w:t xml:space="preserve">ccess category for test </w:t>
            </w:r>
            <w:r>
              <w:t xml:space="preserve">or terminal </w:t>
            </w:r>
            <w:r w:rsidR="00594420">
              <w:t>reconfiguration call</w:t>
            </w:r>
            <w:r>
              <w:t xml:space="preserve"> for eCall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C75590" w:rsidR="001E41F3" w:rsidRDefault="0013598A">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AA085" w:rsidR="001E41F3" w:rsidRDefault="0013598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A0EC8" w:rsidR="001E41F3" w:rsidRDefault="00594420">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1932D" w:rsidR="001E41F3" w:rsidRDefault="008265B4">
            <w:pPr>
              <w:pStyle w:val="CRCoverPage"/>
              <w:spacing w:after="0"/>
              <w:ind w:left="100"/>
              <w:rPr>
                <w:noProof/>
              </w:rPr>
            </w:pPr>
            <w:r>
              <w:t>2025-0</w:t>
            </w:r>
            <w:r w:rsidR="007345DC">
              <w:t>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ABD89F" w:rsidR="001E41F3" w:rsidRDefault="0059442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6BD324" w:rsidR="001E41F3" w:rsidRDefault="0013598A">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3AEEEC" w:rsidR="007345DC" w:rsidRDefault="007345DC" w:rsidP="007345DC">
            <w:pPr>
              <w:pStyle w:val="CRCoverPage"/>
              <w:spacing w:after="0"/>
              <w:ind w:left="100"/>
              <w:rPr>
                <w:noProof/>
              </w:rPr>
            </w:pPr>
            <w:r>
              <w:rPr>
                <w:noProof/>
              </w:rPr>
              <w:t xml:space="preserve">It is unspecified of which access category the UE shall use for establishing an </w:t>
            </w:r>
            <w:r>
              <w:t>HPLMN designated non-emergency MSISDN or URI for test or terminal reconfiguration service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5C759" w:rsidR="001E41F3" w:rsidRDefault="00AA701C">
            <w:pPr>
              <w:pStyle w:val="CRCoverPage"/>
              <w:spacing w:after="0"/>
              <w:ind w:left="100"/>
              <w:rPr>
                <w:noProof/>
              </w:rPr>
            </w:pPr>
            <w:r>
              <w:rPr>
                <w:noProof/>
              </w:rPr>
              <w:t xml:space="preserve">It is clarified that UE </w:t>
            </w:r>
            <w:r w:rsidR="007345DC">
              <w:rPr>
                <w:noProof/>
              </w:rPr>
              <w:t>shall</w:t>
            </w:r>
            <w:r>
              <w:rPr>
                <w:noProof/>
              </w:rPr>
              <w:t xml:space="preserve"> use access category </w:t>
            </w:r>
            <w:r w:rsidRPr="007F2770">
              <w:rPr>
                <w:lang w:val="en-US"/>
              </w:rPr>
              <w:t>4</w:t>
            </w:r>
            <w:r w:rsidRPr="007F2770">
              <w:t xml:space="preserve"> (= MO MMTel voice)</w:t>
            </w:r>
            <w:r>
              <w:t xml:space="preserve"> </w:t>
            </w:r>
            <w:r>
              <w:rPr>
                <w:noProof/>
              </w:rPr>
              <w:t xml:space="preserve">for establishing </w:t>
            </w:r>
            <w:r w:rsidRPr="007F2770">
              <w:t>a call to an HPLMN designated non-emergency MSISDN or URI for test or terminal reconfiguration service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2EFB7C" w:rsidR="001E41F3" w:rsidRDefault="007345DC" w:rsidP="007345DC">
            <w:pPr>
              <w:pStyle w:val="CRCoverPage"/>
              <w:spacing w:after="0"/>
              <w:ind w:left="100"/>
              <w:rPr>
                <w:noProof/>
              </w:rPr>
            </w:pPr>
            <w:r>
              <w:rPr>
                <w:noProof/>
              </w:rPr>
              <w:t xml:space="preserve">Access category the UE shall use for establishing </w:t>
            </w:r>
            <w:r w:rsidR="00AA701C" w:rsidRPr="007F2770">
              <w:t>an HPLMN designated non-emergency MSISDN or URI for test or terminal reconfiguration</w:t>
            </w:r>
            <w:r>
              <w:t xml:space="preserve"> for eCall remains unspecified</w:t>
            </w:r>
            <w:r w:rsidR="00AA701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75CD6" w:rsidR="001E41F3" w:rsidRDefault="00AA701C">
            <w:pPr>
              <w:pStyle w:val="CRCoverPage"/>
              <w:spacing w:after="0"/>
              <w:ind w:left="100"/>
              <w:rPr>
                <w:noProof/>
              </w:rPr>
            </w:pPr>
            <w:r>
              <w:rPr>
                <w:noProof/>
              </w:rPr>
              <w:t>4.5.2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8B693" w:rsidR="001E41F3" w:rsidRDefault="00F42F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2E3BDD" w:rsidR="001E41F3" w:rsidRDefault="00F42F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B4290" w:rsidR="001E41F3" w:rsidRDefault="00F42F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0E3E92E2" w14:textId="77777777" w:rsidR="00D45BDF" w:rsidRDefault="00D45BDF" w:rsidP="00D45BDF">
      <w:pPr>
        <w:pStyle w:val="Heading3"/>
        <w:rPr>
          <w:lang w:eastAsia="en-GB"/>
        </w:rPr>
      </w:pPr>
      <w:r>
        <w:t>4.5.2</w:t>
      </w:r>
      <w:r>
        <w:tab/>
        <w:t>Determination of the access identities and access category associated with a request for access for UEs not operating in SNPN access operation mode over 3GPP access</w:t>
      </w:r>
    </w:p>
    <w:p w14:paraId="11958E3E" w14:textId="77777777" w:rsidR="00D45BDF" w:rsidRDefault="00D45BDF" w:rsidP="00D45BDF">
      <w:pPr>
        <w:rPr>
          <w:snapToGrid w:val="0"/>
        </w:rPr>
      </w:pPr>
      <w:r>
        <w:rPr>
          <w:snapToGrid w:val="0"/>
        </w:rPr>
        <w:t xml:space="preserve">When the UE needs to initiate an access attempt in one of the events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17EA575" w14:textId="77777777" w:rsidR="00D45BDF" w:rsidRDefault="00D45BDF" w:rsidP="00D45BDF">
      <w:pPr>
        <w:rPr>
          <w:snapToGrid w:val="0"/>
        </w:rPr>
      </w:pPr>
      <w:r>
        <w:rPr>
          <w:snapToGrid w:val="0"/>
        </w:rPr>
        <w:t>The set of the access identities applicable for the request is determined by the UE in the following way:</w:t>
      </w:r>
    </w:p>
    <w:p w14:paraId="629E578A" w14:textId="77777777" w:rsidR="00D45BDF" w:rsidRDefault="00D45BDF" w:rsidP="00D45BDF">
      <w:pPr>
        <w:pStyle w:val="B1"/>
        <w:rPr>
          <w:snapToGrid w:val="0"/>
        </w:rPr>
      </w:pPr>
      <w:r>
        <w:rPr>
          <w:snapToGrid w:val="0"/>
        </w:rPr>
        <w:t>a)</w:t>
      </w:r>
      <w:r>
        <w:rPr>
          <w:snapToGrid w:val="0"/>
        </w:rPr>
        <w:tab/>
        <w:t>for each of the access identities 1, 2, 3, 11, 12, 13, 14 and 15</w:t>
      </w:r>
      <w:r>
        <w:t xml:space="preserve"> in t</w:t>
      </w:r>
      <w:r>
        <w:rPr>
          <w:snapToGrid w:val="0"/>
        </w:rPr>
        <w:t>able 4.5.2.1, the UE shall check whether the access identity is applicable in the selected PLMN, if a new PLMN is selected, or otherwise if it is applicable in the RPLMN or equivalent PLMN; and</w:t>
      </w:r>
    </w:p>
    <w:p w14:paraId="6F912165" w14:textId="77777777" w:rsidR="00D45BDF" w:rsidRDefault="00D45BDF" w:rsidP="00D45BDF">
      <w:pPr>
        <w:pStyle w:val="B1"/>
        <w:rPr>
          <w:snapToGrid w:val="0"/>
        </w:rPr>
      </w:pPr>
      <w:r>
        <w:rPr>
          <w:snapToGrid w:val="0"/>
        </w:rPr>
        <w:t>b)</w:t>
      </w:r>
      <w:r>
        <w:rPr>
          <w:snapToGrid w:val="0"/>
        </w:rPr>
        <w:tab/>
        <w:t>if none of the above access identities is applicable, then access identity 0 is applicable.</w:t>
      </w:r>
    </w:p>
    <w:p w14:paraId="2DBB1ED9" w14:textId="77777777" w:rsidR="00D45BDF" w:rsidRDefault="00D45BDF" w:rsidP="00D45BDF">
      <w:pPr>
        <w:pStyle w:val="TH"/>
      </w:pPr>
      <w:r>
        <w:t>Table</w:t>
      </w:r>
      <w:r>
        <w:rPr>
          <w:noProof/>
        </w:rPr>
        <w:t> </w:t>
      </w:r>
      <w:r>
        <w:t>4.5.2.1: Access 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45BDF" w14:paraId="3198CA20" w14:textId="77777777" w:rsidTr="00CF1894">
        <w:trPr>
          <w:jc w:val="center"/>
        </w:trPr>
        <w:tc>
          <w:tcPr>
            <w:tcW w:w="2127" w:type="dxa"/>
            <w:tcBorders>
              <w:top w:val="single" w:sz="12" w:space="0" w:color="auto"/>
              <w:left w:val="single" w:sz="12" w:space="0" w:color="auto"/>
              <w:bottom w:val="single" w:sz="12" w:space="0" w:color="auto"/>
              <w:right w:val="single" w:sz="6" w:space="0" w:color="auto"/>
            </w:tcBorders>
            <w:hideMark/>
          </w:tcPr>
          <w:p w14:paraId="7E9B27BF" w14:textId="77777777" w:rsidR="00D45BDF" w:rsidRDefault="00D45BDF" w:rsidP="00CF1894">
            <w:pPr>
              <w:pStyle w:val="TAH"/>
            </w:pPr>
            <w:r>
              <w:t>Access Identity number</w:t>
            </w:r>
          </w:p>
        </w:tc>
        <w:tc>
          <w:tcPr>
            <w:tcW w:w="6761" w:type="dxa"/>
            <w:tcBorders>
              <w:top w:val="single" w:sz="12" w:space="0" w:color="auto"/>
              <w:left w:val="single" w:sz="6" w:space="0" w:color="auto"/>
              <w:bottom w:val="single" w:sz="12" w:space="0" w:color="auto"/>
              <w:right w:val="single" w:sz="12" w:space="0" w:color="auto"/>
            </w:tcBorders>
            <w:hideMark/>
          </w:tcPr>
          <w:p w14:paraId="2150BE14" w14:textId="77777777" w:rsidR="00D45BDF" w:rsidRDefault="00D45BDF" w:rsidP="00CF1894">
            <w:pPr>
              <w:pStyle w:val="TAH"/>
            </w:pPr>
            <w:r>
              <w:t>UE configuration</w:t>
            </w:r>
          </w:p>
        </w:tc>
      </w:tr>
      <w:tr w:rsidR="00D45BDF" w:rsidRPr="00AA2667" w14:paraId="483FF65A" w14:textId="77777777" w:rsidTr="00CF1894">
        <w:trPr>
          <w:jc w:val="center"/>
        </w:trPr>
        <w:tc>
          <w:tcPr>
            <w:tcW w:w="2127" w:type="dxa"/>
            <w:tcBorders>
              <w:top w:val="single" w:sz="12" w:space="0" w:color="auto"/>
              <w:left w:val="single" w:sz="12" w:space="0" w:color="auto"/>
              <w:bottom w:val="single" w:sz="6" w:space="0" w:color="auto"/>
              <w:right w:val="single" w:sz="6" w:space="0" w:color="auto"/>
            </w:tcBorders>
            <w:hideMark/>
          </w:tcPr>
          <w:p w14:paraId="4D8F04B1" w14:textId="77777777" w:rsidR="00D45BDF" w:rsidRDefault="00D45BDF" w:rsidP="00CF1894">
            <w:pPr>
              <w:pStyle w:val="TAC"/>
              <w:rPr>
                <w:lang w:eastAsia="ja-JP"/>
              </w:rPr>
            </w:pPr>
            <w:r>
              <w:rPr>
                <w:lang w:eastAsia="ja-JP"/>
              </w:rPr>
              <w:t>0</w:t>
            </w:r>
          </w:p>
        </w:tc>
        <w:tc>
          <w:tcPr>
            <w:tcW w:w="6761" w:type="dxa"/>
            <w:tcBorders>
              <w:top w:val="single" w:sz="12" w:space="0" w:color="auto"/>
              <w:left w:val="single" w:sz="6" w:space="0" w:color="auto"/>
              <w:bottom w:val="single" w:sz="6" w:space="0" w:color="auto"/>
              <w:right w:val="single" w:sz="12" w:space="0" w:color="auto"/>
            </w:tcBorders>
            <w:hideMark/>
          </w:tcPr>
          <w:p w14:paraId="02B3D6B1" w14:textId="77777777" w:rsidR="00D45BDF" w:rsidRDefault="00D45BDF" w:rsidP="00CF1894">
            <w:pPr>
              <w:pStyle w:val="TAC"/>
              <w:rPr>
                <w:lang w:eastAsia="ja-JP"/>
              </w:rPr>
            </w:pPr>
            <w:r>
              <w:rPr>
                <w:lang w:eastAsia="ja-JP"/>
              </w:rPr>
              <w:t>UE is not configured with any parameters from this table</w:t>
            </w:r>
          </w:p>
        </w:tc>
      </w:tr>
      <w:tr w:rsidR="00D45BDF" w:rsidRPr="00AA2667" w14:paraId="0ACE0EEF"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58DAC16C" w14:textId="77777777" w:rsidR="00D45BDF" w:rsidRDefault="00D45BDF" w:rsidP="00CF1894">
            <w:pPr>
              <w:pStyle w:val="TAC"/>
              <w:rPr>
                <w:lang w:eastAsia="ja-JP"/>
              </w:rPr>
            </w:pPr>
            <w:r>
              <w:rPr>
                <w:lang w:eastAsia="ja-JP"/>
              </w:rPr>
              <w:t>1 (NOTE 1)</w:t>
            </w:r>
          </w:p>
        </w:tc>
        <w:tc>
          <w:tcPr>
            <w:tcW w:w="6761" w:type="dxa"/>
            <w:tcBorders>
              <w:top w:val="single" w:sz="6" w:space="0" w:color="auto"/>
              <w:left w:val="single" w:sz="6" w:space="0" w:color="auto"/>
              <w:bottom w:val="single" w:sz="6" w:space="0" w:color="auto"/>
              <w:right w:val="single" w:sz="12" w:space="0" w:color="auto"/>
            </w:tcBorders>
            <w:hideMark/>
          </w:tcPr>
          <w:p w14:paraId="5B3B3E33" w14:textId="77777777" w:rsidR="00D45BDF" w:rsidRDefault="00D45BDF" w:rsidP="00CF1894">
            <w:pPr>
              <w:pStyle w:val="TAC"/>
              <w:rPr>
                <w:lang w:eastAsia="ja-JP"/>
              </w:rPr>
            </w:pPr>
            <w:r>
              <w:rPr>
                <w:lang w:eastAsia="ja-JP"/>
              </w:rPr>
              <w:t>UE is configured for multimedia priority service (MPS).</w:t>
            </w:r>
          </w:p>
        </w:tc>
      </w:tr>
      <w:tr w:rsidR="00D45BDF" w:rsidRPr="00AA2667" w14:paraId="521EEE06"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1E1FA996" w14:textId="77777777" w:rsidR="00D45BDF" w:rsidRDefault="00D45BDF" w:rsidP="00CF1894">
            <w:pPr>
              <w:pStyle w:val="TAC"/>
              <w:rPr>
                <w:lang w:eastAsia="ja-JP"/>
              </w:rPr>
            </w:pPr>
            <w:r>
              <w:rPr>
                <w:lang w:eastAsia="ja-JP"/>
              </w:rPr>
              <w:t>2 (NOTE 2)</w:t>
            </w:r>
          </w:p>
        </w:tc>
        <w:tc>
          <w:tcPr>
            <w:tcW w:w="6761" w:type="dxa"/>
            <w:tcBorders>
              <w:top w:val="single" w:sz="6" w:space="0" w:color="auto"/>
              <w:left w:val="single" w:sz="6" w:space="0" w:color="auto"/>
              <w:bottom w:val="single" w:sz="6" w:space="0" w:color="auto"/>
              <w:right w:val="single" w:sz="12" w:space="0" w:color="auto"/>
            </w:tcBorders>
            <w:hideMark/>
          </w:tcPr>
          <w:p w14:paraId="3FB9B343" w14:textId="77777777" w:rsidR="00D45BDF" w:rsidRDefault="00D45BDF" w:rsidP="00CF1894">
            <w:pPr>
              <w:pStyle w:val="TAC"/>
              <w:rPr>
                <w:lang w:eastAsia="ja-JP"/>
              </w:rPr>
            </w:pPr>
            <w:r>
              <w:rPr>
                <w:lang w:eastAsia="ja-JP"/>
              </w:rPr>
              <w:t>UE is configured for mission critical service (MCS).</w:t>
            </w:r>
          </w:p>
        </w:tc>
      </w:tr>
      <w:tr w:rsidR="00D45BDF" w:rsidRPr="00AA2667" w14:paraId="14C1AB35"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079E5079" w14:textId="77777777" w:rsidR="00D45BDF" w:rsidRDefault="00D45BDF" w:rsidP="00CF1894">
            <w:pPr>
              <w:pStyle w:val="TAC"/>
              <w:rPr>
                <w:lang w:eastAsia="ja-JP"/>
              </w:rPr>
            </w:pPr>
            <w:r>
              <w:rPr>
                <w:lang w:eastAsia="ja-JP"/>
              </w:rPr>
              <w:t>3 (NOTE 4)</w:t>
            </w:r>
          </w:p>
        </w:tc>
        <w:tc>
          <w:tcPr>
            <w:tcW w:w="6761" w:type="dxa"/>
            <w:tcBorders>
              <w:top w:val="single" w:sz="6" w:space="0" w:color="auto"/>
              <w:left w:val="single" w:sz="6" w:space="0" w:color="auto"/>
              <w:bottom w:val="single" w:sz="6" w:space="0" w:color="auto"/>
              <w:right w:val="single" w:sz="12" w:space="0" w:color="auto"/>
            </w:tcBorders>
            <w:hideMark/>
          </w:tcPr>
          <w:p w14:paraId="5F81E1D6" w14:textId="77777777" w:rsidR="00D45BDF" w:rsidRDefault="00D45BDF" w:rsidP="00CF1894">
            <w:pPr>
              <w:pStyle w:val="TAC"/>
              <w:rPr>
                <w:lang w:eastAsia="ja-JP"/>
              </w:rPr>
            </w:pPr>
            <w:r>
              <w:rPr>
                <w:lang w:eastAsia="ko-KR"/>
              </w:rPr>
              <w:t>UE for which a disaster condition applies</w:t>
            </w:r>
          </w:p>
        </w:tc>
      </w:tr>
      <w:tr w:rsidR="00D45BDF" w14:paraId="6BE7E59B"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64D1C946" w14:textId="77777777" w:rsidR="00D45BDF" w:rsidRDefault="00D45BDF" w:rsidP="00CF1894">
            <w:pPr>
              <w:pStyle w:val="TAC"/>
              <w:rPr>
                <w:lang w:eastAsia="ja-JP"/>
              </w:rPr>
            </w:pPr>
            <w:r>
              <w:rPr>
                <w:lang w:eastAsia="ja-JP"/>
              </w:rPr>
              <w:t>4-10</w:t>
            </w:r>
          </w:p>
        </w:tc>
        <w:tc>
          <w:tcPr>
            <w:tcW w:w="6761" w:type="dxa"/>
            <w:tcBorders>
              <w:top w:val="single" w:sz="6" w:space="0" w:color="auto"/>
              <w:left w:val="single" w:sz="6" w:space="0" w:color="auto"/>
              <w:bottom w:val="single" w:sz="6" w:space="0" w:color="auto"/>
              <w:right w:val="single" w:sz="12" w:space="0" w:color="auto"/>
            </w:tcBorders>
            <w:hideMark/>
          </w:tcPr>
          <w:p w14:paraId="5F236509" w14:textId="77777777" w:rsidR="00D45BDF" w:rsidRDefault="00D45BDF" w:rsidP="00CF1894">
            <w:pPr>
              <w:pStyle w:val="TAC"/>
              <w:rPr>
                <w:lang w:eastAsia="ja-JP"/>
              </w:rPr>
            </w:pPr>
            <w:r>
              <w:rPr>
                <w:lang w:eastAsia="ja-JP"/>
              </w:rPr>
              <w:t>Reserved for future use</w:t>
            </w:r>
          </w:p>
        </w:tc>
      </w:tr>
      <w:tr w:rsidR="00D45BDF" w:rsidRPr="00AA2667" w14:paraId="30FA93F2" w14:textId="77777777" w:rsidTr="00CF1894">
        <w:trPr>
          <w:trHeight w:val="252"/>
          <w:jc w:val="center"/>
        </w:trPr>
        <w:tc>
          <w:tcPr>
            <w:tcW w:w="2127" w:type="dxa"/>
            <w:tcBorders>
              <w:top w:val="single" w:sz="6" w:space="0" w:color="auto"/>
              <w:left w:val="single" w:sz="12" w:space="0" w:color="auto"/>
              <w:bottom w:val="single" w:sz="6" w:space="0" w:color="auto"/>
              <w:right w:val="single" w:sz="6" w:space="0" w:color="auto"/>
            </w:tcBorders>
            <w:hideMark/>
          </w:tcPr>
          <w:p w14:paraId="3A605542" w14:textId="77777777" w:rsidR="00D45BDF" w:rsidRDefault="00D45BDF" w:rsidP="00CF1894">
            <w:pPr>
              <w:pStyle w:val="TAC"/>
              <w:rPr>
                <w:lang w:eastAsia="ja-JP"/>
              </w:rPr>
            </w:pPr>
            <w:r>
              <w:rPr>
                <w:lang w:eastAsia="ja-JP"/>
              </w:rPr>
              <w:t>11 (NOTE 3)</w:t>
            </w:r>
          </w:p>
        </w:tc>
        <w:tc>
          <w:tcPr>
            <w:tcW w:w="6761" w:type="dxa"/>
            <w:tcBorders>
              <w:top w:val="single" w:sz="6" w:space="0" w:color="auto"/>
              <w:left w:val="single" w:sz="6" w:space="0" w:color="auto"/>
              <w:bottom w:val="single" w:sz="6" w:space="0" w:color="auto"/>
              <w:right w:val="single" w:sz="12" w:space="0" w:color="auto"/>
            </w:tcBorders>
            <w:hideMark/>
          </w:tcPr>
          <w:p w14:paraId="1CB398D3" w14:textId="77777777" w:rsidR="00D45BDF" w:rsidRDefault="00D45BDF" w:rsidP="00CF1894">
            <w:pPr>
              <w:pStyle w:val="TAC"/>
              <w:rPr>
                <w:lang w:eastAsia="ja-JP"/>
              </w:rPr>
            </w:pPr>
            <w:r>
              <w:rPr>
                <w:lang w:eastAsia="ja-JP"/>
              </w:rPr>
              <w:t>Access Class 11 is configured in the UE.</w:t>
            </w:r>
          </w:p>
        </w:tc>
      </w:tr>
      <w:tr w:rsidR="00D45BDF" w:rsidRPr="00AA2667" w14:paraId="1C3BC0CF"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180A74B9" w14:textId="77777777" w:rsidR="00D45BDF" w:rsidRDefault="00D45BDF" w:rsidP="00CF1894">
            <w:pPr>
              <w:pStyle w:val="TAC"/>
              <w:rPr>
                <w:lang w:eastAsia="ja-JP"/>
              </w:rPr>
            </w:pPr>
            <w:r>
              <w:rPr>
                <w:lang w:eastAsia="ja-JP"/>
              </w:rPr>
              <w:t>12 (NOTE 3)</w:t>
            </w:r>
          </w:p>
        </w:tc>
        <w:tc>
          <w:tcPr>
            <w:tcW w:w="6761" w:type="dxa"/>
            <w:tcBorders>
              <w:top w:val="single" w:sz="6" w:space="0" w:color="auto"/>
              <w:left w:val="single" w:sz="6" w:space="0" w:color="auto"/>
              <w:bottom w:val="single" w:sz="6" w:space="0" w:color="auto"/>
              <w:right w:val="single" w:sz="12" w:space="0" w:color="auto"/>
            </w:tcBorders>
            <w:hideMark/>
          </w:tcPr>
          <w:p w14:paraId="642C8D75" w14:textId="77777777" w:rsidR="00D45BDF" w:rsidRDefault="00D45BDF" w:rsidP="00CF1894">
            <w:pPr>
              <w:pStyle w:val="TAC"/>
              <w:rPr>
                <w:lang w:eastAsia="ja-JP"/>
              </w:rPr>
            </w:pPr>
            <w:r>
              <w:rPr>
                <w:lang w:eastAsia="ja-JP"/>
              </w:rPr>
              <w:t>Access Class 12 is configured in the UE.</w:t>
            </w:r>
          </w:p>
        </w:tc>
      </w:tr>
      <w:tr w:rsidR="00D45BDF" w:rsidRPr="00AA2667" w14:paraId="0F48A9B5"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3B608FFA" w14:textId="77777777" w:rsidR="00D45BDF" w:rsidRDefault="00D45BDF" w:rsidP="00CF1894">
            <w:pPr>
              <w:pStyle w:val="TAC"/>
              <w:rPr>
                <w:lang w:eastAsia="ja-JP"/>
              </w:rPr>
            </w:pPr>
            <w:r>
              <w:rPr>
                <w:lang w:eastAsia="ja-JP"/>
              </w:rPr>
              <w:t>13 (NOTE 3)</w:t>
            </w:r>
          </w:p>
        </w:tc>
        <w:tc>
          <w:tcPr>
            <w:tcW w:w="6761" w:type="dxa"/>
            <w:tcBorders>
              <w:top w:val="single" w:sz="6" w:space="0" w:color="auto"/>
              <w:left w:val="single" w:sz="6" w:space="0" w:color="auto"/>
              <w:bottom w:val="single" w:sz="6" w:space="0" w:color="auto"/>
              <w:right w:val="single" w:sz="12" w:space="0" w:color="auto"/>
            </w:tcBorders>
            <w:hideMark/>
          </w:tcPr>
          <w:p w14:paraId="02804E4E" w14:textId="77777777" w:rsidR="00D45BDF" w:rsidRDefault="00D45BDF" w:rsidP="00CF1894">
            <w:pPr>
              <w:pStyle w:val="TAC"/>
              <w:rPr>
                <w:lang w:eastAsia="ja-JP"/>
              </w:rPr>
            </w:pPr>
            <w:r>
              <w:rPr>
                <w:lang w:eastAsia="ja-JP"/>
              </w:rPr>
              <w:t>Access Class 13 is configured in the UE.</w:t>
            </w:r>
          </w:p>
        </w:tc>
      </w:tr>
      <w:tr w:rsidR="00D45BDF" w:rsidRPr="00AA2667" w14:paraId="188E7971"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71A32E0A" w14:textId="77777777" w:rsidR="00D45BDF" w:rsidRDefault="00D45BDF" w:rsidP="00CF1894">
            <w:pPr>
              <w:pStyle w:val="TAC"/>
              <w:rPr>
                <w:lang w:eastAsia="ja-JP"/>
              </w:rPr>
            </w:pPr>
            <w:r>
              <w:rPr>
                <w:lang w:eastAsia="ja-JP"/>
              </w:rPr>
              <w:t>14 (NOTE 3)</w:t>
            </w:r>
          </w:p>
        </w:tc>
        <w:tc>
          <w:tcPr>
            <w:tcW w:w="6761" w:type="dxa"/>
            <w:tcBorders>
              <w:top w:val="single" w:sz="6" w:space="0" w:color="auto"/>
              <w:left w:val="single" w:sz="6" w:space="0" w:color="auto"/>
              <w:bottom w:val="single" w:sz="6" w:space="0" w:color="auto"/>
              <w:right w:val="single" w:sz="12" w:space="0" w:color="auto"/>
            </w:tcBorders>
            <w:hideMark/>
          </w:tcPr>
          <w:p w14:paraId="1C2A29B3" w14:textId="77777777" w:rsidR="00D45BDF" w:rsidRDefault="00D45BDF" w:rsidP="00CF1894">
            <w:pPr>
              <w:pStyle w:val="TAC"/>
              <w:rPr>
                <w:lang w:eastAsia="ja-JP"/>
              </w:rPr>
            </w:pPr>
            <w:r>
              <w:rPr>
                <w:lang w:eastAsia="ja-JP"/>
              </w:rPr>
              <w:t>Access Class 14 is configured in the UE.</w:t>
            </w:r>
          </w:p>
        </w:tc>
      </w:tr>
      <w:tr w:rsidR="00D45BDF" w:rsidRPr="00AA2667" w14:paraId="21B762D6" w14:textId="77777777" w:rsidTr="00CF1894">
        <w:trPr>
          <w:jc w:val="center"/>
        </w:trPr>
        <w:tc>
          <w:tcPr>
            <w:tcW w:w="2127" w:type="dxa"/>
            <w:tcBorders>
              <w:top w:val="single" w:sz="6" w:space="0" w:color="auto"/>
              <w:left w:val="single" w:sz="12" w:space="0" w:color="auto"/>
              <w:bottom w:val="single" w:sz="6" w:space="0" w:color="auto"/>
              <w:right w:val="single" w:sz="6" w:space="0" w:color="auto"/>
            </w:tcBorders>
            <w:hideMark/>
          </w:tcPr>
          <w:p w14:paraId="2CD5AD7B" w14:textId="77777777" w:rsidR="00D45BDF" w:rsidRDefault="00D45BDF" w:rsidP="00CF1894">
            <w:pPr>
              <w:pStyle w:val="TAC"/>
              <w:rPr>
                <w:lang w:eastAsia="ja-JP"/>
              </w:rPr>
            </w:pPr>
            <w:r>
              <w:rPr>
                <w:lang w:eastAsia="ja-JP"/>
              </w:rPr>
              <w:t>15 (NOTE 3)</w:t>
            </w:r>
          </w:p>
        </w:tc>
        <w:tc>
          <w:tcPr>
            <w:tcW w:w="6761" w:type="dxa"/>
            <w:tcBorders>
              <w:top w:val="single" w:sz="6" w:space="0" w:color="auto"/>
              <w:left w:val="single" w:sz="6" w:space="0" w:color="auto"/>
              <w:bottom w:val="single" w:sz="6" w:space="0" w:color="auto"/>
              <w:right w:val="single" w:sz="12" w:space="0" w:color="auto"/>
            </w:tcBorders>
            <w:hideMark/>
          </w:tcPr>
          <w:p w14:paraId="1C6D21D3" w14:textId="77777777" w:rsidR="00D45BDF" w:rsidRDefault="00D45BDF" w:rsidP="00CF1894">
            <w:pPr>
              <w:pStyle w:val="TAC"/>
              <w:rPr>
                <w:lang w:eastAsia="ja-JP"/>
              </w:rPr>
            </w:pPr>
            <w:r>
              <w:rPr>
                <w:lang w:eastAsia="ja-JP"/>
              </w:rPr>
              <w:t>Access Class 15 is configured in the UE.</w:t>
            </w:r>
          </w:p>
        </w:tc>
      </w:tr>
      <w:tr w:rsidR="00D45BDF" w:rsidRPr="00AA2667" w14:paraId="417AFB17" w14:textId="77777777" w:rsidTr="00CF1894">
        <w:trPr>
          <w:jc w:val="center"/>
        </w:trPr>
        <w:tc>
          <w:tcPr>
            <w:tcW w:w="8888" w:type="dxa"/>
            <w:gridSpan w:val="2"/>
            <w:tcBorders>
              <w:top w:val="single" w:sz="6" w:space="0" w:color="auto"/>
              <w:left w:val="single" w:sz="12" w:space="0" w:color="auto"/>
              <w:bottom w:val="single" w:sz="12" w:space="0" w:color="auto"/>
              <w:right w:val="single" w:sz="12" w:space="0" w:color="auto"/>
            </w:tcBorders>
            <w:hideMark/>
          </w:tcPr>
          <w:p w14:paraId="135774A7" w14:textId="77777777" w:rsidR="00D45BDF" w:rsidRDefault="00D45BDF" w:rsidP="00CF1894">
            <w:pPr>
              <w:pStyle w:val="TAN"/>
              <w:rPr>
                <w:lang w:eastAsia="en-GB"/>
              </w:rPr>
            </w:pPr>
            <w:r>
              <w:t>NOTE 1:</w:t>
            </w:r>
            <w:r>
              <w:tab/>
              <w:t>Access identity 1 is valid when:</w:t>
            </w:r>
            <w:r>
              <w:br/>
              <w:t>- the USIM file EF</w:t>
            </w:r>
            <w:r>
              <w:rPr>
                <w:vertAlign w:val="subscript"/>
              </w:rPr>
              <w:t>UAC_AIC</w:t>
            </w:r>
            <w:r>
              <w:t xml:space="preserve"> indicates the UE is configured for access identity 1 and the selected PLMN, if a new PLMN is selected, or RPLMN is the HPLMN (if the EHPLMN list is not present or is empty) or EHPLMN (if the EHPLMN list is present), or a visited PLMN of the home country; </w:t>
            </w:r>
            <w:r>
              <w:br/>
              <w:t>- the UE receives the 5GS network feature support IE with the MPS indicator bit set to "Access identity 1 valid" from the RPLMN as described in subclause 5.5.1.2.4 and subclause 5.5.1.3.4; or</w:t>
            </w:r>
            <w:r>
              <w:br/>
              <w:t>- the UE receives the Priority indicator IE with the MPS indicator bit set to "Access identity 1 valid" from the RPLMN as described in subclause 5.4.4.3.</w:t>
            </w:r>
          </w:p>
          <w:p w14:paraId="1D22D408" w14:textId="77777777" w:rsidR="00D45BDF" w:rsidRDefault="00D45BDF" w:rsidP="00CF1894">
            <w:pPr>
              <w:pStyle w:val="TAN"/>
            </w:pPr>
            <w:r>
              <w:t>NOTE 2:</w:t>
            </w:r>
            <w:r>
              <w:tab/>
              <w:t>Access identity 2 is used by UEs configured for MCS and is valid when:</w:t>
            </w:r>
            <w:r>
              <w:br/>
              <w:t>- the USIM file EF</w:t>
            </w:r>
            <w:r>
              <w:rPr>
                <w:vertAlign w:val="subscript"/>
              </w:rPr>
              <w:t>UAC_AIC</w:t>
            </w:r>
            <w:r>
              <w:t xml:space="preserve"> indicates the UE is configured for access identity 2 and the selected PLMN, if a new PLMN is selected, or RPLMN is the HPLMN (if the EHPLMN list is not present or is empty) or EHPLMN (if the EHPLMN list is present), or a visited PLMN of the home country;</w:t>
            </w:r>
            <w:r>
              <w:br/>
              <w:t xml:space="preserve">- the UE receives the 5GS network feature support IE with the MCS indicator bit set to "Access identity 2 valid" from the RPLMN as described in subclause 5.5.1.2.4 and subclause 5.5.1.3.4;or </w:t>
            </w:r>
          </w:p>
          <w:p w14:paraId="5C2CF492" w14:textId="77777777" w:rsidR="00D45BDF" w:rsidRDefault="00D45BDF" w:rsidP="00CF1894">
            <w:pPr>
              <w:pStyle w:val="TAN"/>
            </w:pPr>
            <w:r>
              <w:t>- the UE receives the Priority indicator IE with the MCS indicator bit set to "Access identity 2 valid" from the RPLMN as described in subclause 5.4.4.3.</w:t>
            </w:r>
          </w:p>
          <w:p w14:paraId="43AF71AF" w14:textId="77777777" w:rsidR="00D45BDF" w:rsidRDefault="00D45BDF" w:rsidP="00CF1894">
            <w:pPr>
              <w:pStyle w:val="TAN"/>
            </w:pPr>
            <w:r>
              <w:t>NOTE 3:</w:t>
            </w:r>
            <w:r>
              <w:tab/>
              <w:t>Access identities 11 and 15 are valid in HPLMN (if the EHPLMN list is not present or is empty) or EHPLMN (if the EHPLMN list is present). Access Identities 12, 13 and 14 are only valid in HPLMN and visited PLMNs of home country only.</w:t>
            </w:r>
          </w:p>
          <w:p w14:paraId="3CA92EF3" w14:textId="77777777" w:rsidR="00D45BDF" w:rsidRDefault="00D45BDF" w:rsidP="00CF1894">
            <w:pPr>
              <w:pStyle w:val="TAN"/>
              <w:rPr>
                <w:lang w:eastAsia="ja-JP"/>
              </w:rPr>
            </w:pPr>
            <w:r>
              <w:rPr>
                <w:lang w:eastAsia="ja-JP"/>
              </w:rPr>
              <w:t>NOTE 4:</w:t>
            </w:r>
            <w:r>
              <w:rPr>
                <w:lang w:eastAsia="ja-JP"/>
              </w:rPr>
              <w:tab/>
              <w:t xml:space="preserve">Access Identity 3 is valid when the UE is registering or registered for disaster roaming services (see </w:t>
            </w:r>
            <w:r>
              <w:t>3GPP TS 23.122 [5])</w:t>
            </w:r>
            <w:r>
              <w:rPr>
                <w:lang w:eastAsia="ja-JP"/>
              </w:rPr>
              <w:t>.</w:t>
            </w:r>
          </w:p>
        </w:tc>
      </w:tr>
    </w:tbl>
    <w:p w14:paraId="25FF80E4" w14:textId="77777777" w:rsidR="00D45BDF" w:rsidRDefault="00D45BDF" w:rsidP="00D45BDF">
      <w:pPr>
        <w:rPr>
          <w:lang w:eastAsia="ja-JP"/>
        </w:rPr>
      </w:pPr>
    </w:p>
    <w:p w14:paraId="56007502" w14:textId="77777777" w:rsidR="00D45BDF" w:rsidRDefault="00D45BDF" w:rsidP="00D45BDF">
      <w:pPr>
        <w:rPr>
          <w:snapToGrid w:val="0"/>
          <w:lang w:eastAsia="en-GB"/>
        </w:rPr>
      </w:pPr>
      <w:r>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t>When the UE is neither in the HPLMN (if the EHPLMN list is not present or is empty) nor in an EHPLMN (if the EHPLMN list is present) nor in a visited PLMN of the home country</w:t>
      </w:r>
      <w:r>
        <w:t xml:space="preserve">, </w:t>
      </w:r>
      <w:r>
        <w:rPr>
          <w:snapToGrid w:val="0"/>
        </w:rPr>
        <w:t xml:space="preserve">and the USIM file </w:t>
      </w:r>
      <w:r>
        <w:t>EF</w:t>
      </w:r>
      <w:r>
        <w:rPr>
          <w:snapToGrid w:val="0"/>
          <w:vertAlign w:val="subscript"/>
        </w:rPr>
        <w:t>UAC_AIC</w:t>
      </w:r>
      <w:r>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 of the Priority </w:t>
      </w:r>
      <w:r>
        <w:rPr>
          <w:snapToGrid w:val="0"/>
        </w:rPr>
        <w:lastRenderedPageBreak/>
        <w:t>indicator IE in the CONFIGURATION UPDATE COMMAND</w:t>
      </w:r>
      <w:r>
        <w:rPr>
          <w:caps/>
          <w:snapToGrid w:val="0"/>
        </w:rPr>
        <w:t xml:space="preserve"> </w:t>
      </w:r>
      <w:r>
        <w:rPr>
          <w:snapToGrid w:val="0"/>
        </w:rPr>
        <w:t xml:space="preserve">message being </w:t>
      </w:r>
      <w:r>
        <w:rPr>
          <w:noProof/>
        </w:rPr>
        <w:t>set to "</w:t>
      </w:r>
      <w:r>
        <w:t>Access identity 1 valid</w:t>
      </w:r>
      <w:r>
        <w:rPr>
          <w:noProof/>
        </w:rPr>
        <w:t>" from the RPLMN or from an equivalent PLMN.</w:t>
      </w:r>
    </w:p>
    <w:p w14:paraId="6A95A0D2" w14:textId="77777777" w:rsidR="00D45BDF" w:rsidRDefault="00D45BDF" w:rsidP="00D45BDF">
      <w:pPr>
        <w:rPr>
          <w:snapToGrid w:val="0"/>
        </w:rPr>
      </w:pPr>
      <w:r>
        <w:rPr>
          <w:snapToGrid w:val="0"/>
        </w:rPr>
        <w:t xml:space="preserve">When the UE is in the HPLMN (if the EHPLMN list is not present or is empty) or in an EHPLMN (if the EHPLMN list is present) or in a visited PLMN of the home country,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1. When the UE is in the HPLMN (if the EHPLMN list is not present or is empty) or in an EHPLMN (if the EHPLMN list is present) or in a visited PLMN of the home country, and the USIM file </w:t>
      </w:r>
      <w:r>
        <w:t>EF</w:t>
      </w:r>
      <w:r>
        <w:rPr>
          <w:vertAlign w:val="subscript"/>
        </w:rPr>
        <w:t>UAC_AIC</w:t>
      </w:r>
      <w:r>
        <w:t xml:space="preserve"> does not indicate the UE is configured for access identity 1, </w:t>
      </w:r>
      <w:r>
        <w:rPr>
          <w:snapToGrid w:val="0"/>
        </w:rPr>
        <w:t>the UE uses the MPS indicator bit of the 5GS network feature support IE in the REGISTRATION ACCEPT message or of the Priority indicator IE in the CONFIGURATION UPDATE COMMAND</w:t>
      </w:r>
      <w:r>
        <w:rPr>
          <w:caps/>
          <w:snapToGrid w:val="0"/>
        </w:rPr>
        <w:t xml:space="preserve"> </w:t>
      </w:r>
      <w:r>
        <w:rPr>
          <w:snapToGrid w:val="0"/>
        </w:rPr>
        <w:t>message to determine if access identity 1 is valid.</w:t>
      </w:r>
      <w:r>
        <w:rPr>
          <w:lang w:eastAsia="ja-JP"/>
        </w:rPr>
        <w:t xml:space="preserve"> </w:t>
      </w:r>
      <w:r>
        <w:rPr>
          <w:snapToGrid w:val="0"/>
        </w:rPr>
        <w:t xml:space="preserve">When the UE is in the HPLMN (if the EHPLMN list is not present or is empty) or in an EHPLMN (if the EHPLMN list is present) or in a visited PLMN of the home country, and the USIM file </w:t>
      </w:r>
      <w:r>
        <w:t>EF</w:t>
      </w:r>
      <w:r>
        <w:rPr>
          <w:vertAlign w:val="subscript"/>
        </w:rPr>
        <w:t>UAC_AIC</w:t>
      </w:r>
      <w:r>
        <w:t xml:space="preserve"> indicates the UE is configured for access identity 1, </w:t>
      </w:r>
      <w:r>
        <w:rPr>
          <w:snapToGrid w:val="0"/>
        </w:rPr>
        <w:t>the MPS indicator bit of the 5GS network feature support IE and the Priority indicator IE are not applicable. When the UE is not in the HPLMN (if the EHPLMN list is not present or is empty) or in an EHPLMN (if the EHPLMN list is present) or in a visited PLMN of the home country,</w:t>
      </w:r>
      <w:r>
        <w:t xml:space="preserve"> the contents of the USIM file EF</w:t>
      </w:r>
      <w:r>
        <w:rPr>
          <w:vertAlign w:val="subscript"/>
        </w:rPr>
        <w:t>UAC_AIC</w:t>
      </w:r>
      <w:r>
        <w:t xml:space="preserve"> </w:t>
      </w:r>
      <w:r>
        <w:rPr>
          <w:snapToGrid w:val="0"/>
        </w:rPr>
        <w:t>are not applicable.</w:t>
      </w:r>
    </w:p>
    <w:p w14:paraId="094782FE" w14:textId="77777777" w:rsidR="00D45BDF" w:rsidRDefault="00D45BDF" w:rsidP="00D45BDF">
      <w:pPr>
        <w:rPr>
          <w:snapToGrid w:val="0"/>
        </w:rPr>
      </w:pPr>
      <w:r>
        <w:rPr>
          <w:snapToGrid w:val="0"/>
        </w:rPr>
        <w:t>The UE uses the MCS indicator bit of the 5GS network feature support IE or of the Priority indicator IE to determine if access identity 2 is valid. Processing of the MCS indicator bit of the 5GS network feature support IE in the REGISTRATION ACCEPT message is described in subclause 5.5.1.2.4 and subclause 5.5.1.3.4. Processing of the MCS indicator bit of the Priority indicator IE in the CONFIGURATION UPDATE COMMAND message is described in subclause 5.4.4.3. When the UE is neither in the HPLMN (if the EHPLMN list is not present or is empty) nor in an EHPLMN (if the EHPLMN list is present) nor in a visited PLMN of the home country</w:t>
      </w:r>
      <w:r>
        <w:t xml:space="preserve">, </w:t>
      </w:r>
      <w:r>
        <w:rPr>
          <w:snapToGrid w:val="0"/>
        </w:rPr>
        <w:t xml:space="preserve">and the USIM file </w:t>
      </w:r>
      <w:r>
        <w:t>EF</w:t>
      </w:r>
      <w:r>
        <w:rPr>
          <w:snapToGrid w:val="0"/>
          <w:vertAlign w:val="subscript"/>
        </w:rPr>
        <w:t>UAC_AIC</w:t>
      </w:r>
      <w:r>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Pr>
          <w:caps/>
          <w:snapToGrid w:val="0"/>
        </w:rPr>
        <w:t xml:space="preserve"> </w:t>
      </w:r>
      <w:r>
        <w:rPr>
          <w:snapToGrid w:val="0"/>
        </w:rPr>
        <w:t xml:space="preserve">message being </w:t>
      </w:r>
      <w:r>
        <w:rPr>
          <w:noProof/>
        </w:rPr>
        <w:t>set to "</w:t>
      </w:r>
      <w:r>
        <w:t>Access identity 2 valid</w:t>
      </w:r>
      <w:r>
        <w:rPr>
          <w:noProof/>
        </w:rPr>
        <w:t>" from the RPLMN or from an equivalent PLMN.</w:t>
      </w:r>
    </w:p>
    <w:p w14:paraId="1778F091" w14:textId="77777777" w:rsidR="00D45BDF" w:rsidRDefault="00D45BDF" w:rsidP="00D45BDF">
      <w:pPr>
        <w:rPr>
          <w:snapToGrid w:val="0"/>
        </w:rPr>
      </w:pPr>
      <w:r>
        <w:rPr>
          <w:snapToGrid w:val="0"/>
        </w:rPr>
        <w:t xml:space="preserve">When the UE is in the HPLMN (if the EHPLMN list is not present or is empty) or in an EHPLMN (if the EHPLMN list is present) or in a visited PLMN of the home country, the </w:t>
      </w:r>
      <w:r>
        <w:t>contents of the USIM file EF</w:t>
      </w:r>
      <w:r>
        <w:rPr>
          <w:vertAlign w:val="subscript"/>
        </w:rPr>
        <w:t>UAC_AIC</w:t>
      </w:r>
      <w:r>
        <w:t xml:space="preserve"> as specified in </w:t>
      </w:r>
      <w:r>
        <w:rPr>
          <w:snapToGrid w:val="0"/>
        </w:rPr>
        <w:t xml:space="preserve">3GPP TS 31.102 [22] and the rules specified </w:t>
      </w:r>
      <w:r>
        <w:t>in t</w:t>
      </w:r>
      <w:r>
        <w:rPr>
          <w:snapToGrid w:val="0"/>
        </w:rPr>
        <w:t xml:space="preserve">able 4.5.2.1 are used to determine the applicability of access identity 2. When the UE is in the HPLMN (if the EHPLMN list is not present or is empty) or in an EHPLMN (if the EHPLMN list is present) or in a visited PLMN of the home country, and the USIM file </w:t>
      </w:r>
      <w:r>
        <w:t>EF</w:t>
      </w:r>
      <w:r>
        <w:rPr>
          <w:vertAlign w:val="subscript"/>
        </w:rPr>
        <w:t>UAC_AIC</w:t>
      </w:r>
      <w:r>
        <w:t xml:space="preserve"> does not indicate the UE is configured for access identity 2, </w:t>
      </w:r>
      <w:r>
        <w:rPr>
          <w:snapToGrid w:val="0"/>
        </w:rPr>
        <w:t>the UE uses the MCS indicator bit of the 5GS network feature support IE in the REGISTRATION ACCEPT message or of the Priority indicator IE in the CONFIGURATION UPDATE COMMAND message to determine if access identity 2 is valid.</w:t>
      </w:r>
      <w:r>
        <w:rPr>
          <w:lang w:eastAsia="ja-JP"/>
        </w:rPr>
        <w:t xml:space="preserve"> </w:t>
      </w:r>
      <w:r>
        <w:rPr>
          <w:snapToGrid w:val="0"/>
        </w:rPr>
        <w:t xml:space="preserve">When the UE is in the HPLMN (if the EHPLMN list is not present or is empty) or in an EHPLMN (if the EHPLMN list is present) or in a visited PLMN of the home country, and the USIM file </w:t>
      </w:r>
      <w:r>
        <w:t>EF</w:t>
      </w:r>
      <w:r>
        <w:rPr>
          <w:vertAlign w:val="subscript"/>
        </w:rPr>
        <w:t>UAC_AIC</w:t>
      </w:r>
      <w:r>
        <w:t xml:space="preserve"> indicates the UE is configured for access identity 2, </w:t>
      </w:r>
      <w:r>
        <w:rPr>
          <w:snapToGrid w:val="0"/>
        </w:rPr>
        <w:t>the MCS indicator bit of the 5GS network feature support IE and the Priority indicator IE is not applicable. When the UE is not in the HPLMN (if the EHPLMN list is not present or is empty) or in an EHPLMN (if the EHPLMN list is present) or in a visited PLMN of the home country,</w:t>
      </w:r>
      <w:r>
        <w:t xml:space="preserve"> the contents of the USIM file EF</w:t>
      </w:r>
      <w:r>
        <w:rPr>
          <w:vertAlign w:val="subscript"/>
        </w:rPr>
        <w:t>UAC_AIC</w:t>
      </w:r>
      <w:r>
        <w:t xml:space="preserve"> </w:t>
      </w:r>
      <w:r>
        <w:rPr>
          <w:snapToGrid w:val="0"/>
        </w:rPr>
        <w:t>are not applicable.</w:t>
      </w:r>
    </w:p>
    <w:p w14:paraId="15B19730" w14:textId="77777777" w:rsidR="00D45BDF" w:rsidRDefault="00D45BDF" w:rsidP="00D45BDF">
      <w:pPr>
        <w:rPr>
          <w:snapToGrid w:val="0"/>
        </w:rPr>
      </w:pPr>
      <w:r>
        <w:rPr>
          <w:snapToGrid w:val="0"/>
        </w:rPr>
        <w:t>The UE checks the conditions specified in subclause 4.4.3.1.1 of 3GPP TS 23.122 [5] to determine if access identity 3 is valid, and the applicability of access identity 3.</w:t>
      </w:r>
    </w:p>
    <w:p w14:paraId="5901BBDE" w14:textId="77777777" w:rsidR="00D45BDF" w:rsidRDefault="00D45BDF" w:rsidP="00D45BDF">
      <w:pPr>
        <w:rPr>
          <w:snapToGrid w:val="0"/>
        </w:rPr>
      </w:pPr>
      <w:r>
        <w:rPr>
          <w:snapToGrid w:val="0"/>
        </w:rPr>
        <w:t xml:space="preserve">When the UE is in its HPLMN (if the EHPLMN list is not present or is empty) or in an EHPLMN (if the EHPLMN list is present),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11 and 15. When the UE is not in its HPLMN (if the EHPLMN list is not present or is empty) or in an EHPLMN (if the EHPLMN list is present),</w:t>
      </w:r>
      <w:r>
        <w:t xml:space="preserve"> access classes 11 and 15 </w:t>
      </w:r>
      <w:r>
        <w:rPr>
          <w:snapToGrid w:val="0"/>
        </w:rPr>
        <w:t>are not applicable.</w:t>
      </w:r>
    </w:p>
    <w:p w14:paraId="32910CAA" w14:textId="77777777" w:rsidR="00D45BDF" w:rsidRDefault="00D45BDF" w:rsidP="00D45BDF">
      <w:pPr>
        <w:rPr>
          <w:snapToGrid w:val="0"/>
        </w:rPr>
      </w:pPr>
      <w:r>
        <w:rPr>
          <w:snapToGrid w:val="0"/>
        </w:rPr>
        <w:t xml:space="preserve">When the UE is in the HPLMN or in a visited PLMN of the home country, the </w:t>
      </w:r>
      <w:r>
        <w:t>contents of the USIM file EF</w:t>
      </w:r>
      <w:r>
        <w:rPr>
          <w:vertAlign w:val="subscript"/>
        </w:rPr>
        <w:t>ACC</w:t>
      </w:r>
      <w:r>
        <w:t xml:space="preserve"> as specified in </w:t>
      </w:r>
      <w:r>
        <w:rPr>
          <w:snapToGrid w:val="0"/>
        </w:rPr>
        <w:t xml:space="preserve">3GPP TS 31.102 [22] and the rules specified </w:t>
      </w:r>
      <w:r>
        <w:t>in t</w:t>
      </w:r>
      <w:r>
        <w:rPr>
          <w:snapToGrid w:val="0"/>
        </w:rPr>
        <w:t>able 4.5.2.1 are used to determine the applicability of access classes 12 - 14. When the UE is neither in the HPLMN nor in a visited PLMN of the home country,</w:t>
      </w:r>
      <w:r>
        <w:t xml:space="preserve"> access classes 12-14 </w:t>
      </w:r>
      <w:r>
        <w:rPr>
          <w:snapToGrid w:val="0"/>
        </w:rPr>
        <w:t>are not applicable.</w:t>
      </w:r>
    </w:p>
    <w:p w14:paraId="019FA782" w14:textId="77777777" w:rsidR="00D45BDF" w:rsidRDefault="00D45BDF" w:rsidP="00D45BDF">
      <w:pPr>
        <w:rPr>
          <w:snapToGrid w:val="0"/>
        </w:rPr>
      </w:pPr>
      <w:r>
        <w:rPr>
          <w:snapToGrid w:val="0"/>
        </w:rPr>
        <w:t>In order to determine the access category applicable for the access attempt, the NAS shall check the rules in table</w:t>
      </w:r>
      <w:r>
        <w:rPr>
          <w:noProof/>
        </w:rPr>
        <w:t> 4.5.2.2</w:t>
      </w:r>
      <w:r>
        <w:rPr>
          <w:snapToGrid w:val="0"/>
        </w:rPr>
        <w:t>, and use the access category for which there is a match for barring check. If the access attempt matches more than one rule, the access category of the lowest rule number shall be selected.</w:t>
      </w:r>
      <w:r>
        <w:t xml:space="preserve"> If the access attempt matches more than one operator-defined access category definition, the UE shall select the </w:t>
      </w:r>
      <w:r>
        <w:rPr>
          <w:snapToGrid w:val="0"/>
        </w:rPr>
        <w:t xml:space="preserve">access category from the </w:t>
      </w:r>
      <w:r>
        <w:t xml:space="preserve">operator-defined access category definition </w:t>
      </w:r>
      <w:r>
        <w:rPr>
          <w:snapToGrid w:val="0"/>
        </w:rPr>
        <w:t>with the lowest precedence value (see subclause 4.5.3).</w:t>
      </w:r>
    </w:p>
    <w:p w14:paraId="64E9E038" w14:textId="77777777" w:rsidR="00D45BDF" w:rsidRDefault="00D45BDF" w:rsidP="00D45BDF">
      <w:pPr>
        <w:pStyle w:val="NO"/>
      </w:pPr>
      <w:r>
        <w:lastRenderedPageBreak/>
        <w:t>NOTE:</w:t>
      </w:r>
      <w:r>
        <w:tab/>
        <w:t>The case when an access attempt matches more than one rule includes the case when multiple events trigger an access attempt at the same time. When multiple events trigger an access attempt at the same time, how the access attempt is checked for multiple events is up to UE implementation.</w:t>
      </w:r>
    </w:p>
    <w:p w14:paraId="7B4BB4CF" w14:textId="77777777" w:rsidR="00D45BDF" w:rsidRDefault="00D45BDF" w:rsidP="00D45BDF">
      <w:pPr>
        <w:pStyle w:val="TH"/>
      </w:pPr>
      <w:r>
        <w:lastRenderedPageBreak/>
        <w:t>Table</w:t>
      </w:r>
      <w:r>
        <w:rPr>
          <w:noProof/>
        </w:rPr>
        <w:t> 4.5.2.2</w:t>
      </w:r>
      <w:r>
        <w:t>: Mapping table for access categories</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2279"/>
        <w:gridCol w:w="3702"/>
        <w:gridCol w:w="1471"/>
      </w:tblGrid>
      <w:tr w:rsidR="00D45BDF" w14:paraId="5F89EB6C"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shd w:val="clear" w:color="auto" w:fill="D9D9D9"/>
            <w:hideMark/>
          </w:tcPr>
          <w:p w14:paraId="22646728" w14:textId="77777777" w:rsidR="00D45BDF" w:rsidRDefault="00D45BDF" w:rsidP="00CF1894">
            <w:pPr>
              <w:pStyle w:val="TAH"/>
              <w:rPr>
                <w:lang w:val="en-US"/>
              </w:rPr>
            </w:pPr>
            <w:r>
              <w:rPr>
                <w:lang w:val="en-US"/>
              </w:rPr>
              <w:lastRenderedPageBreak/>
              <w:t>Rule #</w:t>
            </w:r>
          </w:p>
        </w:tc>
        <w:tc>
          <w:tcPr>
            <w:tcW w:w="2277" w:type="dxa"/>
            <w:tcBorders>
              <w:top w:val="single" w:sz="4" w:space="0" w:color="auto"/>
              <w:left w:val="single" w:sz="4" w:space="0" w:color="auto"/>
              <w:bottom w:val="single" w:sz="4" w:space="0" w:color="auto"/>
              <w:right w:val="single" w:sz="4" w:space="0" w:color="auto"/>
            </w:tcBorders>
            <w:shd w:val="clear" w:color="auto" w:fill="D9D9D9"/>
            <w:hideMark/>
          </w:tcPr>
          <w:p w14:paraId="00D62A0C" w14:textId="77777777" w:rsidR="00D45BDF" w:rsidRDefault="00D45BDF" w:rsidP="00CF1894">
            <w:pPr>
              <w:pStyle w:val="TAH"/>
            </w:pPr>
            <w:r>
              <w:t>Type of access attempt</w:t>
            </w:r>
          </w:p>
        </w:tc>
        <w:tc>
          <w:tcPr>
            <w:tcW w:w="3699" w:type="dxa"/>
            <w:tcBorders>
              <w:top w:val="single" w:sz="4" w:space="0" w:color="auto"/>
              <w:left w:val="single" w:sz="4" w:space="0" w:color="auto"/>
              <w:bottom w:val="single" w:sz="4" w:space="0" w:color="auto"/>
              <w:right w:val="single" w:sz="4" w:space="0" w:color="auto"/>
            </w:tcBorders>
            <w:shd w:val="clear" w:color="auto" w:fill="D9D9D9"/>
            <w:hideMark/>
          </w:tcPr>
          <w:p w14:paraId="3317D0E6" w14:textId="77777777" w:rsidR="00D45BDF" w:rsidRDefault="00D45BDF" w:rsidP="00CF1894">
            <w:pPr>
              <w:pStyle w:val="TAH"/>
            </w:pPr>
            <w:r>
              <w:t>Requirements to be met</w:t>
            </w:r>
          </w:p>
        </w:tc>
        <w:tc>
          <w:tcPr>
            <w:tcW w:w="1470" w:type="dxa"/>
            <w:tcBorders>
              <w:top w:val="single" w:sz="4" w:space="0" w:color="auto"/>
              <w:left w:val="single" w:sz="4" w:space="0" w:color="auto"/>
              <w:bottom w:val="single" w:sz="4" w:space="0" w:color="auto"/>
              <w:right w:val="single" w:sz="4" w:space="0" w:color="auto"/>
            </w:tcBorders>
            <w:shd w:val="clear" w:color="auto" w:fill="D9D9D9"/>
            <w:hideMark/>
          </w:tcPr>
          <w:p w14:paraId="33B5C66C" w14:textId="77777777" w:rsidR="00D45BDF" w:rsidRDefault="00D45BDF" w:rsidP="00CF1894">
            <w:pPr>
              <w:pStyle w:val="TAH"/>
              <w:rPr>
                <w:lang w:val="en-US"/>
              </w:rPr>
            </w:pPr>
            <w:r>
              <w:t>Access Category</w:t>
            </w:r>
          </w:p>
        </w:tc>
      </w:tr>
      <w:tr w:rsidR="00D45BDF" w14:paraId="169FD143"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491969AF" w14:textId="77777777" w:rsidR="00D45BDF" w:rsidRDefault="00D45BDF" w:rsidP="00CF1894">
            <w:pPr>
              <w:pStyle w:val="TAC"/>
              <w:rPr>
                <w:lang w:val="en-US"/>
              </w:rPr>
            </w:pPr>
            <w:r>
              <w:rPr>
                <w:lang w:val="en-US"/>
              </w:rPr>
              <w:t>1</w:t>
            </w:r>
          </w:p>
        </w:tc>
        <w:tc>
          <w:tcPr>
            <w:tcW w:w="2277" w:type="dxa"/>
            <w:tcBorders>
              <w:top w:val="single" w:sz="4" w:space="0" w:color="auto"/>
              <w:left w:val="single" w:sz="4" w:space="0" w:color="auto"/>
              <w:bottom w:val="single" w:sz="4" w:space="0" w:color="auto"/>
              <w:right w:val="single" w:sz="4" w:space="0" w:color="auto"/>
            </w:tcBorders>
            <w:hideMark/>
          </w:tcPr>
          <w:p w14:paraId="6EF83FD4" w14:textId="77777777" w:rsidR="00D45BDF" w:rsidRDefault="00D45BDF" w:rsidP="00CF1894">
            <w:pPr>
              <w:pStyle w:val="TAC"/>
              <w:rPr>
                <w:lang w:eastAsia="en-GB"/>
              </w:rPr>
            </w:pPr>
            <w:r>
              <w:rPr>
                <w:lang w:val="en-US"/>
              </w:rPr>
              <w:t>R</w:t>
            </w:r>
            <w:r>
              <w:t>espon</w:t>
            </w:r>
            <w:r>
              <w:rPr>
                <w:lang w:val="en-US"/>
              </w:rPr>
              <w:t>se</w:t>
            </w:r>
            <w:r>
              <w:t xml:space="preserve"> to paging or NOTIFICATION over non-3GPP access;</w:t>
            </w:r>
          </w:p>
          <w:p w14:paraId="44B59F60" w14:textId="77777777" w:rsidR="00D45BDF" w:rsidRDefault="00D45BDF" w:rsidP="00CF1894">
            <w:pPr>
              <w:pStyle w:val="TAC"/>
            </w:pPr>
            <w:r>
              <w:t>5GMM connection management procedure initiated for the purpose of transporting an LPP or SLPP message without an ongoing 5GC-MO-LR or SL-MO-LR procedure;</w:t>
            </w:r>
          </w:p>
          <w:p w14:paraId="06B00D5B" w14:textId="77777777" w:rsidR="00D45BDF" w:rsidRDefault="00D45BDF" w:rsidP="00CF1894">
            <w:pPr>
              <w:pStyle w:val="TAC"/>
            </w:pPr>
            <w:r>
              <w:t xml:space="preserve">Access attempt to handover of ongoing MMTEL voice call, MMTEL video call or </w:t>
            </w:r>
            <w:r>
              <w:rPr>
                <w:noProof/>
              </w:rPr>
              <w:t xml:space="preserve">SMSoIP </w:t>
            </w:r>
            <w:r>
              <w:t>from non-3GPP access; or</w:t>
            </w:r>
          </w:p>
          <w:p w14:paraId="2AFD099E" w14:textId="77777777" w:rsidR="00D45BDF" w:rsidRDefault="00D45BDF" w:rsidP="00CF1894">
            <w:pPr>
              <w:pStyle w:val="TAC"/>
            </w:pPr>
            <w:r>
              <w:t>Access attempt upon receipt of "call-pull-initiated" indication from the upper layers (see 3GPP TS 24.174 [13D])</w:t>
            </w:r>
          </w:p>
        </w:tc>
        <w:tc>
          <w:tcPr>
            <w:tcW w:w="3699" w:type="dxa"/>
            <w:tcBorders>
              <w:top w:val="single" w:sz="4" w:space="0" w:color="auto"/>
              <w:left w:val="single" w:sz="4" w:space="0" w:color="auto"/>
              <w:bottom w:val="single" w:sz="4" w:space="0" w:color="auto"/>
              <w:right w:val="single" w:sz="4" w:space="0" w:color="auto"/>
            </w:tcBorders>
            <w:hideMark/>
          </w:tcPr>
          <w:p w14:paraId="4866B6A8" w14:textId="77777777" w:rsidR="00D45BDF" w:rsidRDefault="00D45BDF" w:rsidP="00CF1894">
            <w:pPr>
              <w:pStyle w:val="TAL"/>
              <w:rPr>
                <w:lang w:eastAsia="en-GB"/>
              </w:rPr>
            </w:pPr>
            <w:r>
              <w:t xml:space="preserve">Access attempt is for MT access, or handover of ongoing MMTEL voice call, MMTEL video call or </w:t>
            </w:r>
            <w:r>
              <w:rPr>
                <w:noProof/>
              </w:rPr>
              <w:t xml:space="preserve">SMSoIP </w:t>
            </w:r>
            <w:r>
              <w:t>from non-3GPP access; or</w:t>
            </w:r>
            <w:r>
              <w:br/>
              <w:t>Access attempt is made upon receipt of "call-pull-initiated" (3GPP TS 24.174 [13D])</w:t>
            </w:r>
          </w:p>
        </w:tc>
        <w:tc>
          <w:tcPr>
            <w:tcW w:w="1470" w:type="dxa"/>
            <w:tcBorders>
              <w:top w:val="single" w:sz="4" w:space="0" w:color="auto"/>
              <w:left w:val="single" w:sz="4" w:space="0" w:color="auto"/>
              <w:bottom w:val="single" w:sz="4" w:space="0" w:color="auto"/>
              <w:right w:val="single" w:sz="4" w:space="0" w:color="auto"/>
            </w:tcBorders>
            <w:hideMark/>
          </w:tcPr>
          <w:p w14:paraId="277A3714" w14:textId="77777777" w:rsidR="00D45BDF" w:rsidRDefault="00D45BDF" w:rsidP="00CF1894">
            <w:pPr>
              <w:pStyle w:val="TAC"/>
            </w:pPr>
            <w:r>
              <w:t>0 (= MT_acc)</w:t>
            </w:r>
            <w:r>
              <w:br/>
            </w:r>
          </w:p>
        </w:tc>
      </w:tr>
      <w:tr w:rsidR="00D45BDF" w14:paraId="75434304"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0C2BA666" w14:textId="77777777" w:rsidR="00D45BDF" w:rsidRDefault="00D45BDF" w:rsidP="00CF1894">
            <w:pPr>
              <w:pStyle w:val="TAC"/>
            </w:pPr>
            <w:r>
              <w:rPr>
                <w:lang w:val="de-DE"/>
              </w:rPr>
              <w:t>2</w:t>
            </w:r>
          </w:p>
        </w:tc>
        <w:tc>
          <w:tcPr>
            <w:tcW w:w="2277" w:type="dxa"/>
            <w:tcBorders>
              <w:top w:val="single" w:sz="4" w:space="0" w:color="auto"/>
              <w:left w:val="single" w:sz="4" w:space="0" w:color="auto"/>
              <w:bottom w:val="single" w:sz="4" w:space="0" w:color="auto"/>
              <w:right w:val="single" w:sz="4" w:space="0" w:color="auto"/>
            </w:tcBorders>
            <w:hideMark/>
          </w:tcPr>
          <w:p w14:paraId="019B4D3B" w14:textId="77777777" w:rsidR="00D45BDF" w:rsidRDefault="00D45BDF" w:rsidP="00CF1894">
            <w:pPr>
              <w:pStyle w:val="TAC"/>
            </w:pPr>
            <w:r>
              <w:t>Emergency</w:t>
            </w:r>
          </w:p>
        </w:tc>
        <w:tc>
          <w:tcPr>
            <w:tcW w:w="3699" w:type="dxa"/>
            <w:tcBorders>
              <w:top w:val="single" w:sz="4" w:space="0" w:color="auto"/>
              <w:left w:val="single" w:sz="4" w:space="0" w:color="auto"/>
              <w:bottom w:val="single" w:sz="4" w:space="0" w:color="auto"/>
              <w:right w:val="single" w:sz="4" w:space="0" w:color="auto"/>
            </w:tcBorders>
            <w:hideMark/>
          </w:tcPr>
          <w:p w14:paraId="3DEE906C" w14:textId="1CBD2792" w:rsidR="00D45BDF" w:rsidRDefault="00D45BDF" w:rsidP="00CF1894">
            <w:pPr>
              <w:pStyle w:val="TAL"/>
              <w:rPr>
                <w:lang w:eastAsia="en-GB"/>
              </w:rPr>
            </w:pPr>
            <w:r>
              <w:t>UE is attempting access for an emergency session (NOTE 1, NOTE 2)</w:t>
            </w:r>
          </w:p>
        </w:tc>
        <w:tc>
          <w:tcPr>
            <w:tcW w:w="1470" w:type="dxa"/>
            <w:tcBorders>
              <w:top w:val="single" w:sz="4" w:space="0" w:color="auto"/>
              <w:left w:val="single" w:sz="4" w:space="0" w:color="auto"/>
              <w:bottom w:val="single" w:sz="4" w:space="0" w:color="auto"/>
              <w:right w:val="single" w:sz="4" w:space="0" w:color="auto"/>
            </w:tcBorders>
            <w:hideMark/>
          </w:tcPr>
          <w:p w14:paraId="04275DB9" w14:textId="77777777" w:rsidR="00D45BDF" w:rsidRDefault="00D45BDF" w:rsidP="00CF1894">
            <w:pPr>
              <w:pStyle w:val="TAC"/>
            </w:pPr>
            <w:r>
              <w:rPr>
                <w:lang w:val="en-US"/>
              </w:rPr>
              <w:t>2</w:t>
            </w:r>
            <w:r>
              <w:t xml:space="preserve"> (= emergency)</w:t>
            </w:r>
          </w:p>
        </w:tc>
      </w:tr>
      <w:tr w:rsidR="00D45BDF" w14:paraId="0B0DB15E"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306EF53A" w14:textId="77777777" w:rsidR="00D45BDF" w:rsidRDefault="00D45BDF" w:rsidP="00CF1894">
            <w:pPr>
              <w:pStyle w:val="TAC"/>
              <w:rPr>
                <w:lang w:val="en-US"/>
              </w:rPr>
            </w:pPr>
            <w:r>
              <w:rPr>
                <w:lang w:val="en-US"/>
              </w:rPr>
              <w:t>3</w:t>
            </w:r>
          </w:p>
        </w:tc>
        <w:tc>
          <w:tcPr>
            <w:tcW w:w="2277" w:type="dxa"/>
            <w:tcBorders>
              <w:top w:val="single" w:sz="4" w:space="0" w:color="auto"/>
              <w:left w:val="single" w:sz="4" w:space="0" w:color="auto"/>
              <w:bottom w:val="single" w:sz="4" w:space="0" w:color="auto"/>
              <w:right w:val="single" w:sz="4" w:space="0" w:color="auto"/>
            </w:tcBorders>
            <w:hideMark/>
          </w:tcPr>
          <w:p w14:paraId="2BC286D1" w14:textId="77777777" w:rsidR="00D45BDF" w:rsidRDefault="00D45BDF" w:rsidP="00CF1894">
            <w:pPr>
              <w:pStyle w:val="TAC"/>
            </w:pPr>
            <w:r>
              <w:t xml:space="preserve">Access attempt </w:t>
            </w:r>
            <w:r>
              <w:rPr>
                <w:lang w:val="en-US"/>
              </w:rPr>
              <w:t>for operator-defined access category</w:t>
            </w:r>
          </w:p>
        </w:tc>
        <w:tc>
          <w:tcPr>
            <w:tcW w:w="3699" w:type="dxa"/>
            <w:tcBorders>
              <w:top w:val="single" w:sz="4" w:space="0" w:color="auto"/>
              <w:left w:val="single" w:sz="4" w:space="0" w:color="auto"/>
              <w:bottom w:val="single" w:sz="4" w:space="0" w:color="auto"/>
              <w:right w:val="single" w:sz="4" w:space="0" w:color="auto"/>
            </w:tcBorders>
            <w:hideMark/>
          </w:tcPr>
          <w:p w14:paraId="60BAC41C" w14:textId="77777777" w:rsidR="00D45BDF" w:rsidRDefault="00D45BDF" w:rsidP="00CF1894">
            <w:pPr>
              <w:pStyle w:val="TAL"/>
              <w:rPr>
                <w:lang w:eastAsia="en-GB"/>
              </w:rPr>
            </w:pPr>
            <w:r>
              <w:t>UE stores operator-defined access category definitions valid in the current PLMN as specified in subclause 4.5.3, and access attempt is matching criteria of an operator-defined access category definition</w:t>
            </w:r>
          </w:p>
        </w:tc>
        <w:tc>
          <w:tcPr>
            <w:tcW w:w="1470" w:type="dxa"/>
            <w:tcBorders>
              <w:top w:val="single" w:sz="4" w:space="0" w:color="auto"/>
              <w:left w:val="single" w:sz="4" w:space="0" w:color="auto"/>
              <w:bottom w:val="single" w:sz="4" w:space="0" w:color="auto"/>
              <w:right w:val="single" w:sz="4" w:space="0" w:color="auto"/>
            </w:tcBorders>
            <w:hideMark/>
          </w:tcPr>
          <w:p w14:paraId="78024B3F" w14:textId="77777777" w:rsidR="00D45BDF" w:rsidRDefault="00D45BDF" w:rsidP="00CF1894">
            <w:pPr>
              <w:pStyle w:val="TAC"/>
              <w:rPr>
                <w:lang w:val="en-US"/>
              </w:rPr>
            </w:pPr>
            <w:r>
              <w:rPr>
                <w:lang w:val="en-US"/>
              </w:rPr>
              <w:t xml:space="preserve">32-63 </w:t>
            </w:r>
            <w:r>
              <w:rPr>
                <w:lang w:val="en-US"/>
              </w:rPr>
              <w:br/>
              <w:t>(= based on operator classification)</w:t>
            </w:r>
          </w:p>
        </w:tc>
      </w:tr>
      <w:tr w:rsidR="00D45BDF" w14:paraId="7BC54FB4"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275A11D5" w14:textId="77777777" w:rsidR="00D45BDF" w:rsidRDefault="00D45BDF" w:rsidP="00CF1894">
            <w:pPr>
              <w:pStyle w:val="TAC"/>
              <w:rPr>
                <w:lang w:val="de-DE" w:eastAsia="en-GB"/>
              </w:rPr>
            </w:pPr>
            <w:r>
              <w:rPr>
                <w:lang w:val="de-DE"/>
              </w:rPr>
              <w:t>3.1</w:t>
            </w:r>
          </w:p>
        </w:tc>
        <w:tc>
          <w:tcPr>
            <w:tcW w:w="2277" w:type="dxa"/>
            <w:tcBorders>
              <w:top w:val="single" w:sz="4" w:space="0" w:color="auto"/>
              <w:left w:val="single" w:sz="4" w:space="0" w:color="auto"/>
              <w:bottom w:val="single" w:sz="4" w:space="0" w:color="auto"/>
              <w:right w:val="single" w:sz="4" w:space="0" w:color="auto"/>
            </w:tcBorders>
            <w:hideMark/>
          </w:tcPr>
          <w:p w14:paraId="456AD213" w14:textId="77777777" w:rsidR="00D45BDF" w:rsidRDefault="00D45BDF" w:rsidP="00CF1894">
            <w:pPr>
              <w:pStyle w:val="TAC"/>
            </w:pPr>
            <w:r>
              <w:t>Access attempt for MO exception data</w:t>
            </w:r>
          </w:p>
        </w:tc>
        <w:tc>
          <w:tcPr>
            <w:tcW w:w="3699" w:type="dxa"/>
            <w:tcBorders>
              <w:top w:val="single" w:sz="4" w:space="0" w:color="auto"/>
              <w:left w:val="single" w:sz="4" w:space="0" w:color="auto"/>
              <w:bottom w:val="single" w:sz="4" w:space="0" w:color="auto"/>
              <w:right w:val="single" w:sz="4" w:space="0" w:color="auto"/>
            </w:tcBorders>
            <w:hideMark/>
          </w:tcPr>
          <w:p w14:paraId="2E09F77F" w14:textId="77777777" w:rsidR="00D45BDF" w:rsidRDefault="00D45BDF" w:rsidP="00CF1894">
            <w:pPr>
              <w:pStyle w:val="TAL"/>
            </w:pPr>
            <w:r>
              <w:t>UE is in NB-N1 mode and allowed to use exception data reporting (see the ExceptionDataReportingAllowed leaf of the NAS configuration MO in 3GPP TS 24.368 [17] or the USIM file EF</w:t>
            </w:r>
            <w:r>
              <w:rPr>
                <w:vertAlign w:val="subscript"/>
              </w:rPr>
              <w:t>NASCONFIG</w:t>
            </w:r>
            <w:r>
              <w:t xml:space="preserve"> in 3GPP TS 31.102 [22]), and access attempt is for MO data or for MO signalling initiated upon receiving a request from upper layers to transmit user data related to an exceptional event.</w:t>
            </w:r>
          </w:p>
        </w:tc>
        <w:tc>
          <w:tcPr>
            <w:tcW w:w="1470" w:type="dxa"/>
            <w:tcBorders>
              <w:top w:val="single" w:sz="4" w:space="0" w:color="auto"/>
              <w:left w:val="single" w:sz="4" w:space="0" w:color="auto"/>
              <w:bottom w:val="single" w:sz="4" w:space="0" w:color="auto"/>
              <w:right w:val="single" w:sz="4" w:space="0" w:color="auto"/>
            </w:tcBorders>
            <w:hideMark/>
          </w:tcPr>
          <w:p w14:paraId="4F689FBF" w14:textId="77777777" w:rsidR="00D45BDF" w:rsidRDefault="00D45BDF" w:rsidP="00CF1894">
            <w:pPr>
              <w:pStyle w:val="TAC"/>
              <w:rPr>
                <w:lang w:val="en-US"/>
              </w:rPr>
            </w:pPr>
            <w:r>
              <w:rPr>
                <w:lang w:val="en-US"/>
              </w:rPr>
              <w:t>10 (= MO exception data)</w:t>
            </w:r>
          </w:p>
        </w:tc>
      </w:tr>
      <w:tr w:rsidR="00D45BDF" w14:paraId="126C29FD"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5B8FAD1E" w14:textId="77777777" w:rsidR="00D45BDF" w:rsidRDefault="00D45BDF" w:rsidP="00CF1894">
            <w:pPr>
              <w:pStyle w:val="TAC"/>
              <w:rPr>
                <w:lang w:val="en-US"/>
              </w:rPr>
            </w:pPr>
            <w:r>
              <w:rPr>
                <w:lang w:val="en-US"/>
              </w:rPr>
              <w:t>4</w:t>
            </w:r>
          </w:p>
        </w:tc>
        <w:tc>
          <w:tcPr>
            <w:tcW w:w="2277" w:type="dxa"/>
            <w:tcBorders>
              <w:top w:val="single" w:sz="4" w:space="0" w:color="auto"/>
              <w:left w:val="single" w:sz="4" w:space="0" w:color="auto"/>
              <w:bottom w:val="single" w:sz="4" w:space="0" w:color="auto"/>
              <w:right w:val="single" w:sz="4" w:space="0" w:color="auto"/>
            </w:tcBorders>
            <w:hideMark/>
          </w:tcPr>
          <w:p w14:paraId="31F13423" w14:textId="77777777" w:rsidR="00D45BDF" w:rsidRDefault="00D45BDF" w:rsidP="00CF1894">
            <w:pPr>
              <w:pStyle w:val="TAC"/>
            </w:pPr>
            <w:r>
              <w:t xml:space="preserve">Access attempt </w:t>
            </w:r>
            <w:r>
              <w:rPr>
                <w:lang w:val="en-US"/>
              </w:rPr>
              <w:t>for delay tolerant service</w:t>
            </w:r>
          </w:p>
        </w:tc>
        <w:tc>
          <w:tcPr>
            <w:tcW w:w="3699" w:type="dxa"/>
            <w:tcBorders>
              <w:top w:val="single" w:sz="4" w:space="0" w:color="auto"/>
              <w:left w:val="single" w:sz="4" w:space="0" w:color="auto"/>
              <w:bottom w:val="single" w:sz="4" w:space="0" w:color="auto"/>
              <w:right w:val="single" w:sz="4" w:space="0" w:color="auto"/>
            </w:tcBorders>
            <w:hideMark/>
          </w:tcPr>
          <w:p w14:paraId="0D69ED32" w14:textId="77777777" w:rsidR="00D45BDF" w:rsidRDefault="00D45BDF" w:rsidP="00CF1894">
            <w:pPr>
              <w:pStyle w:val="TAL"/>
              <w:rPr>
                <w:lang w:eastAsia="en-GB"/>
              </w:rPr>
            </w:pPr>
            <w:r>
              <w:t>(a)</w:t>
            </w:r>
            <w:r>
              <w:tab/>
              <w:t xml:space="preserve">UE </w:t>
            </w:r>
            <w:r>
              <w:rPr>
                <w:lang w:val="en-US"/>
              </w:rPr>
              <w:t xml:space="preserve">is </w:t>
            </w:r>
            <w:r>
              <w:t>configured for NAS signalling low priority or UE supporting S1 mode is configured for EAB (see the "ExtendedAccessBarring" leaf of NAS configuration MO in 3GPP TS 24.368 [17] or 3GPP TS 31.102 [22]) where "EAB override" does not apply, and</w:t>
            </w:r>
          </w:p>
          <w:p w14:paraId="33BD5FC5" w14:textId="77777777" w:rsidR="00D45BDF" w:rsidRDefault="00D45BDF" w:rsidP="00CF1894">
            <w:pPr>
              <w:pStyle w:val="TAL"/>
            </w:pPr>
            <w:r>
              <w:t>(b):</w:t>
            </w:r>
            <w:r>
              <w:tab/>
              <w:t>the UE received one of the categories a, b or c as part of the parameters for unified access control in the broadcast system information, and the UE is a member of the broadcasted category in the selected PLMN or RPLMN/equivalent PLMN</w:t>
            </w:r>
          </w:p>
          <w:p w14:paraId="030FE2C9" w14:textId="77777777" w:rsidR="00D45BDF" w:rsidRDefault="00D45BDF" w:rsidP="00CF1894">
            <w:pPr>
              <w:pStyle w:val="TAL"/>
            </w:pPr>
            <w:r>
              <w:t>(NOTE 3, NOTE 5, NOTE 6, NOTE 7, NOTE 8)</w:t>
            </w:r>
          </w:p>
        </w:tc>
        <w:tc>
          <w:tcPr>
            <w:tcW w:w="1470" w:type="dxa"/>
            <w:tcBorders>
              <w:top w:val="single" w:sz="4" w:space="0" w:color="auto"/>
              <w:left w:val="single" w:sz="4" w:space="0" w:color="auto"/>
              <w:bottom w:val="single" w:sz="4" w:space="0" w:color="auto"/>
              <w:right w:val="single" w:sz="4" w:space="0" w:color="auto"/>
            </w:tcBorders>
            <w:hideMark/>
          </w:tcPr>
          <w:p w14:paraId="137BE0CF" w14:textId="77777777" w:rsidR="00D45BDF" w:rsidRDefault="00D45BDF" w:rsidP="00CF1894">
            <w:pPr>
              <w:pStyle w:val="TAC"/>
              <w:rPr>
                <w:lang w:val="en-US"/>
              </w:rPr>
            </w:pPr>
            <w:r>
              <w:rPr>
                <w:lang w:val="en-US"/>
              </w:rPr>
              <w:t>1 (= delay tolerant)</w:t>
            </w:r>
          </w:p>
        </w:tc>
      </w:tr>
      <w:tr w:rsidR="00D45BDF" w14:paraId="18F30F41"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5A938FA6" w14:textId="77777777" w:rsidR="00D45BDF" w:rsidRDefault="00D45BDF" w:rsidP="00CF1894">
            <w:pPr>
              <w:pStyle w:val="TAC"/>
              <w:rPr>
                <w:lang w:val="en-US"/>
              </w:rPr>
            </w:pPr>
            <w:r>
              <w:t>5</w:t>
            </w:r>
          </w:p>
        </w:tc>
        <w:tc>
          <w:tcPr>
            <w:tcW w:w="2277" w:type="dxa"/>
            <w:tcBorders>
              <w:top w:val="single" w:sz="4" w:space="0" w:color="auto"/>
              <w:left w:val="single" w:sz="4" w:space="0" w:color="auto"/>
              <w:bottom w:val="single" w:sz="4" w:space="0" w:color="auto"/>
              <w:right w:val="single" w:sz="4" w:space="0" w:color="auto"/>
            </w:tcBorders>
            <w:hideMark/>
          </w:tcPr>
          <w:p w14:paraId="69FAAABE" w14:textId="77777777" w:rsidR="00D45BDF" w:rsidRDefault="00D45BDF" w:rsidP="00CF1894">
            <w:pPr>
              <w:pStyle w:val="TAC"/>
              <w:rPr>
                <w:lang w:eastAsia="en-GB"/>
              </w:rPr>
            </w:pPr>
            <w:r>
              <w:t>MO MMTel voice call; or</w:t>
            </w:r>
          </w:p>
          <w:p w14:paraId="50753A40" w14:textId="77777777" w:rsidR="00D45BDF" w:rsidRDefault="00D45BDF" w:rsidP="00CF1894">
            <w:pPr>
              <w:pStyle w:val="TAC"/>
            </w:pPr>
            <w:r>
              <w:t>MT MMTel voice call</w:t>
            </w:r>
          </w:p>
        </w:tc>
        <w:tc>
          <w:tcPr>
            <w:tcW w:w="3699" w:type="dxa"/>
            <w:tcBorders>
              <w:top w:val="single" w:sz="4" w:space="0" w:color="auto"/>
              <w:left w:val="single" w:sz="4" w:space="0" w:color="auto"/>
              <w:bottom w:val="single" w:sz="4" w:space="0" w:color="auto"/>
              <w:right w:val="single" w:sz="4" w:space="0" w:color="auto"/>
            </w:tcBorders>
            <w:hideMark/>
          </w:tcPr>
          <w:p w14:paraId="3C48936D" w14:textId="77777777" w:rsidR="00D45BDF" w:rsidRDefault="00D45BDF" w:rsidP="00CF1894">
            <w:pPr>
              <w:pStyle w:val="TAL"/>
              <w:rPr>
                <w:lang w:eastAsia="en-GB"/>
              </w:rPr>
            </w:pPr>
            <w:r>
              <w:t>Access attempt is for MO MMTel voice call or MT MMTel voice call</w:t>
            </w:r>
          </w:p>
          <w:p w14:paraId="0CA0B53D" w14:textId="77777777" w:rsidR="00D45BDF" w:rsidRDefault="00D45BDF" w:rsidP="00CF1894">
            <w:pPr>
              <w:pStyle w:val="TAL"/>
              <w:rPr>
                <w:ins w:id="2" w:author="MTK IV" w:date="2025-02-09T14:55:00Z"/>
              </w:rPr>
            </w:pPr>
            <w:r>
              <w:t>or for NAS signalling connection recovery during ongoing MO MMTel voice call or ongoing MT MMTel voice call (NOTE 2)</w:t>
            </w:r>
          </w:p>
          <w:p w14:paraId="474C7ED6" w14:textId="6365E57C" w:rsidR="00B221A7" w:rsidRDefault="00B221A7" w:rsidP="00CF1894">
            <w:pPr>
              <w:pStyle w:val="TAL"/>
            </w:pPr>
            <w:ins w:id="3" w:author="MTK IV" w:date="2025-02-09T14:55:00Z">
              <w:r>
                <w:t>or for UE configured to eCall only mode establishing a call to an HPLMN designated non-emergency MSISDN or URI for test or terminal reconfiguration service.</w:t>
              </w:r>
            </w:ins>
          </w:p>
        </w:tc>
        <w:tc>
          <w:tcPr>
            <w:tcW w:w="1470" w:type="dxa"/>
            <w:tcBorders>
              <w:top w:val="single" w:sz="4" w:space="0" w:color="auto"/>
              <w:left w:val="single" w:sz="4" w:space="0" w:color="auto"/>
              <w:bottom w:val="single" w:sz="4" w:space="0" w:color="auto"/>
              <w:right w:val="single" w:sz="4" w:space="0" w:color="auto"/>
            </w:tcBorders>
            <w:hideMark/>
          </w:tcPr>
          <w:p w14:paraId="5CAAA118" w14:textId="77777777" w:rsidR="00D45BDF" w:rsidRDefault="00D45BDF" w:rsidP="00CF1894">
            <w:pPr>
              <w:pStyle w:val="TAC"/>
            </w:pPr>
            <w:r>
              <w:rPr>
                <w:lang w:val="en-US"/>
              </w:rPr>
              <w:t>4</w:t>
            </w:r>
            <w:r>
              <w:t xml:space="preserve"> (= MO MMTel voice)</w:t>
            </w:r>
            <w:r>
              <w:br/>
            </w:r>
          </w:p>
        </w:tc>
      </w:tr>
      <w:tr w:rsidR="00D45BDF" w14:paraId="1331AF9D"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3F9CFBEB" w14:textId="77777777" w:rsidR="00D45BDF" w:rsidRDefault="00D45BDF" w:rsidP="00CF1894">
            <w:pPr>
              <w:pStyle w:val="TAC"/>
              <w:rPr>
                <w:lang w:val="en-US"/>
              </w:rPr>
            </w:pPr>
            <w:r>
              <w:rPr>
                <w:lang w:val="en-US"/>
              </w:rPr>
              <w:lastRenderedPageBreak/>
              <w:t>6</w:t>
            </w:r>
          </w:p>
        </w:tc>
        <w:tc>
          <w:tcPr>
            <w:tcW w:w="2277" w:type="dxa"/>
            <w:tcBorders>
              <w:top w:val="single" w:sz="4" w:space="0" w:color="auto"/>
              <w:left w:val="single" w:sz="4" w:space="0" w:color="auto"/>
              <w:bottom w:val="single" w:sz="4" w:space="0" w:color="auto"/>
              <w:right w:val="single" w:sz="4" w:space="0" w:color="auto"/>
            </w:tcBorders>
            <w:hideMark/>
          </w:tcPr>
          <w:p w14:paraId="04792EE8" w14:textId="77777777" w:rsidR="00D45BDF" w:rsidRDefault="00D45BDF" w:rsidP="00CF1894">
            <w:pPr>
              <w:pStyle w:val="TAC"/>
              <w:rPr>
                <w:lang w:eastAsia="en-GB"/>
              </w:rPr>
            </w:pPr>
            <w:r>
              <w:t>MO MMTel video call; or</w:t>
            </w:r>
          </w:p>
          <w:p w14:paraId="3809272A" w14:textId="77777777" w:rsidR="00D45BDF" w:rsidRDefault="00D45BDF" w:rsidP="00CF1894">
            <w:pPr>
              <w:pStyle w:val="TAC"/>
            </w:pPr>
            <w:r>
              <w:t>MT MMTel video call</w:t>
            </w:r>
          </w:p>
        </w:tc>
        <w:tc>
          <w:tcPr>
            <w:tcW w:w="3699" w:type="dxa"/>
            <w:tcBorders>
              <w:top w:val="single" w:sz="4" w:space="0" w:color="auto"/>
              <w:left w:val="single" w:sz="4" w:space="0" w:color="auto"/>
              <w:bottom w:val="single" w:sz="4" w:space="0" w:color="auto"/>
              <w:right w:val="single" w:sz="4" w:space="0" w:color="auto"/>
            </w:tcBorders>
            <w:hideMark/>
          </w:tcPr>
          <w:p w14:paraId="52304887" w14:textId="77777777" w:rsidR="00D45BDF" w:rsidRDefault="00D45BDF" w:rsidP="00CF1894">
            <w:pPr>
              <w:pStyle w:val="TAL"/>
              <w:rPr>
                <w:lang w:eastAsia="en-GB"/>
              </w:rPr>
            </w:pPr>
            <w:r>
              <w:t>Access attempt is for MO MMTel video call or MT MMTel video call</w:t>
            </w:r>
          </w:p>
          <w:p w14:paraId="215B4DD1" w14:textId="77777777" w:rsidR="00D45BDF" w:rsidRDefault="00D45BDF" w:rsidP="00CF1894">
            <w:pPr>
              <w:pStyle w:val="TAL"/>
            </w:pPr>
            <w:r>
              <w:t>or for NAS signalling connection recovery during ongoing MO MMTel video call or ongoing MT SMS over SMSoIP (NOTE 2)</w:t>
            </w:r>
          </w:p>
        </w:tc>
        <w:tc>
          <w:tcPr>
            <w:tcW w:w="1470" w:type="dxa"/>
            <w:tcBorders>
              <w:top w:val="single" w:sz="4" w:space="0" w:color="auto"/>
              <w:left w:val="single" w:sz="4" w:space="0" w:color="auto"/>
              <w:bottom w:val="single" w:sz="4" w:space="0" w:color="auto"/>
              <w:right w:val="single" w:sz="4" w:space="0" w:color="auto"/>
            </w:tcBorders>
            <w:hideMark/>
          </w:tcPr>
          <w:p w14:paraId="46C51E8C" w14:textId="77777777" w:rsidR="00D45BDF" w:rsidRDefault="00D45BDF" w:rsidP="00CF1894">
            <w:pPr>
              <w:pStyle w:val="TAC"/>
            </w:pPr>
            <w:r>
              <w:rPr>
                <w:lang w:val="en-US"/>
              </w:rPr>
              <w:t>5</w:t>
            </w:r>
            <w:r>
              <w:t xml:space="preserve"> (= MO MMTel video)</w:t>
            </w:r>
            <w:r>
              <w:br/>
            </w:r>
          </w:p>
        </w:tc>
      </w:tr>
      <w:tr w:rsidR="00D45BDF" w14:paraId="6BB579B5"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742AC9D6" w14:textId="77777777" w:rsidR="00D45BDF" w:rsidRDefault="00D45BDF" w:rsidP="00CF1894">
            <w:pPr>
              <w:pStyle w:val="TAC"/>
              <w:rPr>
                <w:lang w:val="en-US"/>
              </w:rPr>
            </w:pPr>
            <w:r>
              <w:rPr>
                <w:lang w:val="en-US"/>
              </w:rPr>
              <w:t>7</w:t>
            </w:r>
          </w:p>
        </w:tc>
        <w:tc>
          <w:tcPr>
            <w:tcW w:w="2277" w:type="dxa"/>
            <w:tcBorders>
              <w:top w:val="single" w:sz="4" w:space="0" w:color="auto"/>
              <w:left w:val="single" w:sz="4" w:space="0" w:color="auto"/>
              <w:bottom w:val="single" w:sz="4" w:space="0" w:color="auto"/>
              <w:right w:val="single" w:sz="4" w:space="0" w:color="auto"/>
            </w:tcBorders>
            <w:hideMark/>
          </w:tcPr>
          <w:p w14:paraId="288E129A" w14:textId="77777777" w:rsidR="00D45BDF" w:rsidRDefault="00D45BDF" w:rsidP="00CF1894">
            <w:pPr>
              <w:pStyle w:val="TAC"/>
              <w:rPr>
                <w:lang w:eastAsia="en-GB"/>
              </w:rPr>
            </w:pPr>
            <w:r>
              <w:t>MO SMS over NAS or MO SMSoIP; or</w:t>
            </w:r>
          </w:p>
          <w:p w14:paraId="6D6C5B29" w14:textId="77777777" w:rsidR="00D45BDF" w:rsidRDefault="00D45BDF" w:rsidP="00CF1894">
            <w:pPr>
              <w:pStyle w:val="TAC"/>
            </w:pPr>
            <w:r>
              <w:t>MT SMSoIP</w:t>
            </w:r>
          </w:p>
        </w:tc>
        <w:tc>
          <w:tcPr>
            <w:tcW w:w="3699" w:type="dxa"/>
            <w:tcBorders>
              <w:top w:val="single" w:sz="4" w:space="0" w:color="auto"/>
              <w:left w:val="single" w:sz="4" w:space="0" w:color="auto"/>
              <w:bottom w:val="single" w:sz="4" w:space="0" w:color="auto"/>
              <w:right w:val="single" w:sz="4" w:space="0" w:color="auto"/>
            </w:tcBorders>
            <w:hideMark/>
          </w:tcPr>
          <w:p w14:paraId="70F21D17" w14:textId="77777777" w:rsidR="00D45BDF" w:rsidRDefault="00D45BDF" w:rsidP="00CF1894">
            <w:pPr>
              <w:pStyle w:val="TAL"/>
              <w:rPr>
                <w:lang w:eastAsia="en-GB"/>
              </w:rPr>
            </w:pPr>
            <w:r>
              <w:t>Access attempt is for MO SMS over NAS (NOTE 4) or MO SMS over SMSoIP transfer or MT SMS over SMSoIP</w:t>
            </w:r>
          </w:p>
          <w:p w14:paraId="1352FC76" w14:textId="77777777" w:rsidR="00D45BDF" w:rsidRDefault="00D45BDF" w:rsidP="00CF1894">
            <w:pPr>
              <w:pStyle w:val="TAL"/>
            </w:pPr>
            <w:r>
              <w:t>or for NAS signalling connection recovery during ongoing MO SMS or SMSoIP transfer or ongoing MT MMTel video call (NOTE 2)</w:t>
            </w:r>
          </w:p>
        </w:tc>
        <w:tc>
          <w:tcPr>
            <w:tcW w:w="1470" w:type="dxa"/>
            <w:tcBorders>
              <w:top w:val="single" w:sz="4" w:space="0" w:color="auto"/>
              <w:left w:val="single" w:sz="4" w:space="0" w:color="auto"/>
              <w:bottom w:val="single" w:sz="4" w:space="0" w:color="auto"/>
              <w:right w:val="single" w:sz="4" w:space="0" w:color="auto"/>
            </w:tcBorders>
            <w:hideMark/>
          </w:tcPr>
          <w:p w14:paraId="71ABED24" w14:textId="77777777" w:rsidR="00D45BDF" w:rsidRDefault="00D45BDF" w:rsidP="00CF1894">
            <w:pPr>
              <w:pStyle w:val="TAC"/>
            </w:pPr>
            <w:r>
              <w:rPr>
                <w:lang w:val="en-US"/>
              </w:rPr>
              <w:t>6</w:t>
            </w:r>
            <w:r>
              <w:t xml:space="preserve"> (= MO SMS and SMSoIP)</w:t>
            </w:r>
            <w:r>
              <w:br/>
            </w:r>
          </w:p>
        </w:tc>
      </w:tr>
      <w:tr w:rsidR="00D45BDF" w:rsidRPr="00AA2667" w14:paraId="2FD5480A"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2C0B09DE" w14:textId="77777777" w:rsidR="00D45BDF" w:rsidRDefault="00D45BDF" w:rsidP="00CF1894">
            <w:pPr>
              <w:pStyle w:val="TAC"/>
              <w:rPr>
                <w:lang w:val="en-US"/>
              </w:rPr>
            </w:pPr>
            <w:r>
              <w:rPr>
                <w:lang w:val="en-US" w:eastAsia="zh-CN"/>
              </w:rPr>
              <w:t>7.1</w:t>
            </w:r>
          </w:p>
        </w:tc>
        <w:tc>
          <w:tcPr>
            <w:tcW w:w="2277" w:type="dxa"/>
            <w:tcBorders>
              <w:top w:val="single" w:sz="4" w:space="0" w:color="auto"/>
              <w:left w:val="single" w:sz="4" w:space="0" w:color="auto"/>
              <w:bottom w:val="single" w:sz="4" w:space="0" w:color="auto"/>
              <w:right w:val="single" w:sz="4" w:space="0" w:color="auto"/>
            </w:tcBorders>
            <w:hideMark/>
          </w:tcPr>
          <w:p w14:paraId="3E865FE4" w14:textId="77777777" w:rsidR="00D45BDF" w:rsidRDefault="00D45BDF" w:rsidP="00CF1894">
            <w:pPr>
              <w:pStyle w:val="TAC"/>
            </w:pPr>
            <w:r>
              <w:t xml:space="preserve">MO IMS </w:t>
            </w:r>
            <w:r>
              <w:rPr>
                <w:lang w:eastAsia="ja-JP"/>
              </w:rPr>
              <w:t xml:space="preserve">registration related </w:t>
            </w:r>
            <w:r>
              <w:t>signalling</w:t>
            </w:r>
          </w:p>
        </w:tc>
        <w:tc>
          <w:tcPr>
            <w:tcW w:w="3699" w:type="dxa"/>
            <w:tcBorders>
              <w:top w:val="single" w:sz="4" w:space="0" w:color="auto"/>
              <w:left w:val="single" w:sz="4" w:space="0" w:color="auto"/>
              <w:bottom w:val="single" w:sz="4" w:space="0" w:color="auto"/>
              <w:right w:val="single" w:sz="4" w:space="0" w:color="auto"/>
            </w:tcBorders>
            <w:hideMark/>
          </w:tcPr>
          <w:p w14:paraId="44198A4A" w14:textId="77777777" w:rsidR="00D45BDF" w:rsidRDefault="00D45BDF" w:rsidP="00CF1894">
            <w:pPr>
              <w:pStyle w:val="TAL"/>
              <w:rPr>
                <w:lang w:eastAsia="en-GB"/>
              </w:rPr>
            </w:pPr>
            <w:r>
              <w:t>Access attempt is for MO IMS registration related signalling (e.g. IMS initial registration, re-registration, subscription refresh)</w:t>
            </w:r>
          </w:p>
          <w:p w14:paraId="22DB1845" w14:textId="77777777" w:rsidR="00D45BDF" w:rsidRDefault="00D45BDF" w:rsidP="00CF1894">
            <w:pPr>
              <w:pStyle w:val="TAL"/>
              <w:rPr>
                <w:noProof/>
                <w:lang w:eastAsia="ja-JP"/>
              </w:rPr>
            </w:pPr>
            <w:r>
              <w:t xml:space="preserve">or for </w:t>
            </w:r>
            <w:r>
              <w:rPr>
                <w:noProof/>
              </w:rPr>
              <w:t xml:space="preserve">PDU session establishment procedure for DNN = "IMS" </w:t>
            </w:r>
            <w:r>
              <w:rPr>
                <w:noProof/>
                <w:lang w:eastAsia="ja-JP"/>
              </w:rPr>
              <w:t>or for the DNN used for SMSoIP, if 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4A3ECB4F" w14:textId="77777777" w:rsidR="00D45BDF" w:rsidRDefault="00D45BDF" w:rsidP="00CF1894">
            <w:pPr>
              <w:pStyle w:val="TAL"/>
              <w:rPr>
                <w:lang w:eastAsia="en-GB"/>
              </w:rPr>
            </w:pPr>
            <w:r>
              <w:t xml:space="preserve">or </w:t>
            </w:r>
            <w:r>
              <w:rPr>
                <w:snapToGrid w:val="0"/>
              </w:rPr>
              <w:t xml:space="preserve">service request procedure triggered by </w:t>
            </w:r>
            <w:r>
              <w:rPr>
                <w:noProof/>
              </w:rPr>
              <w:t xml:space="preserve">PDU session establishment procedure for DNN = "IMS" </w:t>
            </w:r>
            <w:r>
              <w:rPr>
                <w:noProof/>
                <w:lang w:eastAsia="ja-JP"/>
              </w:rPr>
              <w:t>or for the DNN used for SMSoIP, if the upper layers have indicated a DNN used for SMSoIP and the indicated DNN used for SMSoIP is different from "IMS", establishing a PDU session, transferring a PDU session from non-3GPP access, or interworking a PDN connection in non-3GPP access connected to EPC to a PDU session</w:t>
            </w:r>
          </w:p>
          <w:p w14:paraId="660A7109" w14:textId="77777777" w:rsidR="00D45BDF" w:rsidRDefault="00D45BDF" w:rsidP="00CF1894">
            <w:pPr>
              <w:pStyle w:val="TAL"/>
            </w:pPr>
            <w:r>
              <w:t>or for NAS signalling connection recovery during ongoing procedure for MO</w:t>
            </w:r>
            <w:r>
              <w:rPr>
                <w:lang w:eastAsia="ja-JP"/>
              </w:rPr>
              <w:t xml:space="preserve"> IMS registration related signalling</w:t>
            </w:r>
            <w:r>
              <w:t xml:space="preserve"> (NOTE 2</w:t>
            </w:r>
            <w:r>
              <w:rPr>
                <w:lang w:eastAsia="ja-JP"/>
              </w:rPr>
              <w:t>a</w:t>
            </w:r>
            <w:r>
              <w:t>)</w:t>
            </w:r>
          </w:p>
        </w:tc>
        <w:tc>
          <w:tcPr>
            <w:tcW w:w="1470" w:type="dxa"/>
            <w:tcBorders>
              <w:top w:val="single" w:sz="4" w:space="0" w:color="auto"/>
              <w:left w:val="single" w:sz="4" w:space="0" w:color="auto"/>
              <w:bottom w:val="single" w:sz="4" w:space="0" w:color="auto"/>
              <w:right w:val="single" w:sz="4" w:space="0" w:color="auto"/>
            </w:tcBorders>
            <w:hideMark/>
          </w:tcPr>
          <w:p w14:paraId="399F5038" w14:textId="77777777" w:rsidR="00D45BDF" w:rsidRDefault="00D45BDF" w:rsidP="00CF1894">
            <w:pPr>
              <w:pStyle w:val="TAC"/>
              <w:rPr>
                <w:lang w:val="en-US"/>
              </w:rPr>
            </w:pPr>
            <w:r>
              <w:rPr>
                <w:lang w:val="en-US"/>
              </w:rPr>
              <w:t>9 (=</w:t>
            </w:r>
            <w:r>
              <w:rPr>
                <w:lang w:val="en-US" w:eastAsia="ja-JP"/>
              </w:rPr>
              <w:t xml:space="preserve"> </w:t>
            </w:r>
            <w:r>
              <w:rPr>
                <w:lang w:val="en-US"/>
              </w:rPr>
              <w:t>MO IMS registration related signalling)</w:t>
            </w:r>
          </w:p>
        </w:tc>
      </w:tr>
      <w:tr w:rsidR="00D45BDF" w14:paraId="2D706C31"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24397D5A" w14:textId="77777777" w:rsidR="00D45BDF" w:rsidRDefault="00D45BDF" w:rsidP="00CF1894">
            <w:pPr>
              <w:pStyle w:val="TAC"/>
              <w:rPr>
                <w:lang w:val="en-US"/>
              </w:rPr>
            </w:pPr>
            <w:r>
              <w:rPr>
                <w:lang w:val="en-US"/>
              </w:rPr>
              <w:t>8</w:t>
            </w:r>
          </w:p>
        </w:tc>
        <w:tc>
          <w:tcPr>
            <w:tcW w:w="2277" w:type="dxa"/>
            <w:tcBorders>
              <w:top w:val="single" w:sz="4" w:space="0" w:color="auto"/>
              <w:left w:val="single" w:sz="4" w:space="0" w:color="auto"/>
              <w:bottom w:val="single" w:sz="4" w:space="0" w:color="auto"/>
              <w:right w:val="single" w:sz="4" w:space="0" w:color="auto"/>
            </w:tcBorders>
            <w:hideMark/>
          </w:tcPr>
          <w:p w14:paraId="4C8AB7BE" w14:textId="77777777" w:rsidR="00D45BDF" w:rsidRDefault="00D45BDF" w:rsidP="00CF1894">
            <w:pPr>
              <w:pStyle w:val="TAC"/>
            </w:pPr>
            <w:r>
              <w:t>UE NAS initiated 5GMM specific procedures</w:t>
            </w:r>
          </w:p>
        </w:tc>
        <w:tc>
          <w:tcPr>
            <w:tcW w:w="3699" w:type="dxa"/>
            <w:tcBorders>
              <w:top w:val="single" w:sz="4" w:space="0" w:color="auto"/>
              <w:left w:val="single" w:sz="4" w:space="0" w:color="auto"/>
              <w:bottom w:val="single" w:sz="4" w:space="0" w:color="auto"/>
              <w:right w:val="single" w:sz="4" w:space="0" w:color="auto"/>
            </w:tcBorders>
            <w:hideMark/>
          </w:tcPr>
          <w:p w14:paraId="00B7C9E5" w14:textId="77777777" w:rsidR="00D45BDF" w:rsidRDefault="00D45BDF" w:rsidP="00CF1894">
            <w:pPr>
              <w:pStyle w:val="TAL"/>
              <w:rPr>
                <w:lang w:eastAsia="en-GB"/>
              </w:rPr>
            </w:pPr>
            <w:r>
              <w:t>Access attempt is for MO signalling</w:t>
            </w:r>
          </w:p>
        </w:tc>
        <w:tc>
          <w:tcPr>
            <w:tcW w:w="1470" w:type="dxa"/>
            <w:tcBorders>
              <w:top w:val="single" w:sz="4" w:space="0" w:color="auto"/>
              <w:left w:val="single" w:sz="4" w:space="0" w:color="auto"/>
              <w:bottom w:val="single" w:sz="4" w:space="0" w:color="auto"/>
              <w:right w:val="single" w:sz="4" w:space="0" w:color="auto"/>
            </w:tcBorders>
            <w:hideMark/>
          </w:tcPr>
          <w:p w14:paraId="25C90FD0" w14:textId="77777777" w:rsidR="00D45BDF" w:rsidRDefault="00D45BDF" w:rsidP="00CF1894">
            <w:pPr>
              <w:pStyle w:val="TAC"/>
              <w:rPr>
                <w:lang w:val="en-US"/>
              </w:rPr>
            </w:pPr>
            <w:r>
              <w:rPr>
                <w:lang w:val="en-US"/>
              </w:rPr>
              <w:t>3 (= MO_sig)</w:t>
            </w:r>
          </w:p>
        </w:tc>
      </w:tr>
      <w:tr w:rsidR="00D45BDF" w14:paraId="2D1A64CF"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4CF359AC" w14:textId="77777777" w:rsidR="00D45BDF" w:rsidRDefault="00D45BDF" w:rsidP="00CF1894">
            <w:pPr>
              <w:pStyle w:val="TAC"/>
              <w:rPr>
                <w:lang w:eastAsia="en-GB"/>
              </w:rPr>
            </w:pPr>
            <w:r>
              <w:t>8.1</w:t>
            </w:r>
          </w:p>
        </w:tc>
        <w:tc>
          <w:tcPr>
            <w:tcW w:w="2277" w:type="dxa"/>
            <w:tcBorders>
              <w:top w:val="single" w:sz="4" w:space="0" w:color="auto"/>
              <w:left w:val="single" w:sz="4" w:space="0" w:color="auto"/>
              <w:bottom w:val="single" w:sz="4" w:space="0" w:color="auto"/>
              <w:right w:val="single" w:sz="4" w:space="0" w:color="auto"/>
            </w:tcBorders>
            <w:hideMark/>
          </w:tcPr>
          <w:p w14:paraId="2EC3F0B7" w14:textId="77777777" w:rsidR="00D45BDF" w:rsidRDefault="00D45BDF" w:rsidP="00CF1894">
            <w:pPr>
              <w:pStyle w:val="TAC"/>
            </w:pPr>
            <w:r>
              <w:t>Mobile originated location request</w:t>
            </w:r>
          </w:p>
        </w:tc>
        <w:tc>
          <w:tcPr>
            <w:tcW w:w="3699" w:type="dxa"/>
            <w:tcBorders>
              <w:top w:val="single" w:sz="4" w:space="0" w:color="auto"/>
              <w:left w:val="single" w:sz="4" w:space="0" w:color="auto"/>
              <w:bottom w:val="single" w:sz="4" w:space="0" w:color="auto"/>
              <w:right w:val="single" w:sz="4" w:space="0" w:color="auto"/>
            </w:tcBorders>
            <w:hideMark/>
          </w:tcPr>
          <w:p w14:paraId="2DF67ABE" w14:textId="77777777" w:rsidR="00D45BDF" w:rsidRDefault="00D45BDF" w:rsidP="00CF1894">
            <w:pPr>
              <w:pStyle w:val="TAL"/>
            </w:pPr>
            <w: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hideMark/>
          </w:tcPr>
          <w:p w14:paraId="63CF91D4" w14:textId="77777777" w:rsidR="00D45BDF" w:rsidRDefault="00D45BDF" w:rsidP="00CF1894">
            <w:pPr>
              <w:pStyle w:val="TAC"/>
            </w:pPr>
            <w:r>
              <w:t>3 (= MO_sig)</w:t>
            </w:r>
          </w:p>
        </w:tc>
      </w:tr>
      <w:tr w:rsidR="00D45BDF" w14:paraId="454AEA77"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689A172A" w14:textId="77777777" w:rsidR="00D45BDF" w:rsidRDefault="00D45BDF" w:rsidP="00CF1894">
            <w:pPr>
              <w:pStyle w:val="TAC"/>
            </w:pPr>
            <w:r>
              <w:t>8.2</w:t>
            </w:r>
          </w:p>
        </w:tc>
        <w:tc>
          <w:tcPr>
            <w:tcW w:w="2277" w:type="dxa"/>
            <w:tcBorders>
              <w:top w:val="single" w:sz="4" w:space="0" w:color="auto"/>
              <w:left w:val="single" w:sz="4" w:space="0" w:color="auto"/>
              <w:bottom w:val="single" w:sz="4" w:space="0" w:color="auto"/>
              <w:right w:val="single" w:sz="4" w:space="0" w:color="auto"/>
            </w:tcBorders>
            <w:hideMark/>
          </w:tcPr>
          <w:p w14:paraId="7A778869" w14:textId="77777777" w:rsidR="00D45BDF" w:rsidRDefault="00D45BDF" w:rsidP="00CF1894">
            <w:pPr>
              <w:pStyle w:val="TAC"/>
            </w:pPr>
            <w: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hideMark/>
          </w:tcPr>
          <w:p w14:paraId="56B92266" w14:textId="77777777" w:rsidR="00D45BDF" w:rsidRDefault="00D45BDF" w:rsidP="00CF1894">
            <w:pPr>
              <w:pStyle w:val="TAL"/>
            </w:pPr>
            <w: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hideMark/>
          </w:tcPr>
          <w:p w14:paraId="17697F72" w14:textId="77777777" w:rsidR="00D45BDF" w:rsidRDefault="00D45BDF" w:rsidP="00CF1894">
            <w:pPr>
              <w:pStyle w:val="TAC"/>
            </w:pPr>
            <w:r>
              <w:t>3 (= MO_sig)</w:t>
            </w:r>
          </w:p>
        </w:tc>
      </w:tr>
      <w:tr w:rsidR="00D45BDF" w14:paraId="6254CFDC"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6611BDF5" w14:textId="77777777" w:rsidR="00D45BDF" w:rsidRDefault="00D45BDF" w:rsidP="00CF1894">
            <w:pPr>
              <w:pStyle w:val="TAC"/>
            </w:pPr>
            <w:r>
              <w:t>8.3</w:t>
            </w:r>
          </w:p>
        </w:tc>
        <w:tc>
          <w:tcPr>
            <w:tcW w:w="2277" w:type="dxa"/>
            <w:tcBorders>
              <w:top w:val="single" w:sz="4" w:space="0" w:color="auto"/>
              <w:left w:val="single" w:sz="4" w:space="0" w:color="auto"/>
              <w:bottom w:val="single" w:sz="4" w:space="0" w:color="auto"/>
              <w:right w:val="single" w:sz="4" w:space="0" w:color="auto"/>
            </w:tcBorders>
            <w:hideMark/>
          </w:tcPr>
          <w:p w14:paraId="51B13AF7" w14:textId="77777777" w:rsidR="00D45BDF" w:rsidRDefault="00D45BDF" w:rsidP="00CF1894">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hideMark/>
          </w:tcPr>
          <w:p w14:paraId="17300334" w14:textId="77777777" w:rsidR="00D45BDF" w:rsidRDefault="00D45BDF" w:rsidP="00CF1894">
            <w:pPr>
              <w:pStyle w:val="TAL"/>
            </w:pPr>
            <w: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hideMark/>
          </w:tcPr>
          <w:p w14:paraId="27F7A3D4" w14:textId="77777777" w:rsidR="00D45BDF" w:rsidRDefault="00D45BDF" w:rsidP="00CF1894">
            <w:pPr>
              <w:pStyle w:val="TAC"/>
            </w:pPr>
            <w:r>
              <w:t>3 (= MO_sig)</w:t>
            </w:r>
          </w:p>
        </w:tc>
      </w:tr>
      <w:tr w:rsidR="00D45BDF" w14:paraId="08D7DC3D"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6AB70E93" w14:textId="77777777" w:rsidR="00D45BDF" w:rsidRDefault="00D45BDF" w:rsidP="00CF1894">
            <w:pPr>
              <w:pStyle w:val="TAC"/>
              <w:rPr>
                <w:lang w:val="en-US"/>
              </w:rPr>
            </w:pPr>
            <w:r>
              <w:rPr>
                <w:lang w:val="en-US"/>
              </w:rPr>
              <w:t>9</w:t>
            </w:r>
          </w:p>
        </w:tc>
        <w:tc>
          <w:tcPr>
            <w:tcW w:w="2277" w:type="dxa"/>
            <w:tcBorders>
              <w:top w:val="single" w:sz="4" w:space="0" w:color="auto"/>
              <w:left w:val="single" w:sz="4" w:space="0" w:color="auto"/>
              <w:bottom w:val="single" w:sz="4" w:space="0" w:color="auto"/>
              <w:right w:val="single" w:sz="4" w:space="0" w:color="auto"/>
            </w:tcBorders>
            <w:hideMark/>
          </w:tcPr>
          <w:p w14:paraId="0BB70D93" w14:textId="77777777" w:rsidR="00D45BDF" w:rsidRDefault="00D45BDF" w:rsidP="00CF1894">
            <w:pPr>
              <w:pStyle w:val="TAC"/>
            </w:pPr>
            <w: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hideMark/>
          </w:tcPr>
          <w:p w14:paraId="089070A9" w14:textId="77777777" w:rsidR="00D45BDF" w:rsidRDefault="00D45BDF" w:rsidP="00CF1894">
            <w:pPr>
              <w:pStyle w:val="TAL"/>
              <w:rPr>
                <w:lang w:eastAsia="en-GB"/>
              </w:rPr>
            </w:pPr>
            <w:r>
              <w:t>Access attempt is for MO data</w:t>
            </w:r>
          </w:p>
        </w:tc>
        <w:tc>
          <w:tcPr>
            <w:tcW w:w="1470" w:type="dxa"/>
            <w:tcBorders>
              <w:top w:val="single" w:sz="4" w:space="0" w:color="auto"/>
              <w:left w:val="single" w:sz="4" w:space="0" w:color="auto"/>
              <w:bottom w:val="single" w:sz="4" w:space="0" w:color="auto"/>
              <w:right w:val="single" w:sz="4" w:space="0" w:color="auto"/>
            </w:tcBorders>
            <w:hideMark/>
          </w:tcPr>
          <w:p w14:paraId="283EB5F9" w14:textId="77777777" w:rsidR="00D45BDF" w:rsidRDefault="00D45BDF" w:rsidP="00CF1894">
            <w:pPr>
              <w:pStyle w:val="TAC"/>
              <w:rPr>
                <w:lang w:val="en-US"/>
              </w:rPr>
            </w:pPr>
            <w:r>
              <w:t>7</w:t>
            </w:r>
            <w:r>
              <w:rPr>
                <w:lang w:val="en-US"/>
              </w:rPr>
              <w:t xml:space="preserve"> (= MO_data)</w:t>
            </w:r>
          </w:p>
        </w:tc>
      </w:tr>
      <w:tr w:rsidR="00D45BDF" w14:paraId="7F6A122A" w14:textId="77777777" w:rsidTr="00CF1894">
        <w:trPr>
          <w:jc w:val="center"/>
        </w:trPr>
        <w:tc>
          <w:tcPr>
            <w:tcW w:w="1278" w:type="dxa"/>
            <w:tcBorders>
              <w:top w:val="single" w:sz="4" w:space="0" w:color="auto"/>
              <w:left w:val="single" w:sz="4" w:space="0" w:color="auto"/>
              <w:bottom w:val="single" w:sz="4" w:space="0" w:color="auto"/>
              <w:right w:val="single" w:sz="4" w:space="0" w:color="auto"/>
            </w:tcBorders>
            <w:hideMark/>
          </w:tcPr>
          <w:p w14:paraId="5C28CE46" w14:textId="77777777" w:rsidR="00D45BDF" w:rsidRDefault="00D45BDF" w:rsidP="00CF1894">
            <w:pPr>
              <w:pStyle w:val="TAC"/>
              <w:rPr>
                <w:lang w:val="en-US" w:eastAsia="en-GB"/>
              </w:rPr>
            </w:pPr>
            <w:r>
              <w:rPr>
                <w:lang w:val="en-US"/>
              </w:rPr>
              <w:t>10</w:t>
            </w:r>
          </w:p>
        </w:tc>
        <w:tc>
          <w:tcPr>
            <w:tcW w:w="2277" w:type="dxa"/>
            <w:tcBorders>
              <w:top w:val="single" w:sz="4" w:space="0" w:color="auto"/>
              <w:left w:val="single" w:sz="4" w:space="0" w:color="auto"/>
              <w:bottom w:val="single" w:sz="4" w:space="0" w:color="auto"/>
              <w:right w:val="single" w:sz="4" w:space="0" w:color="auto"/>
            </w:tcBorders>
            <w:hideMark/>
          </w:tcPr>
          <w:p w14:paraId="247E4386" w14:textId="77777777" w:rsidR="00D45BDF" w:rsidRDefault="00D45BDF" w:rsidP="00CF1894">
            <w:pPr>
              <w:pStyle w:val="TAC"/>
            </w:pPr>
            <w:r>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hideMark/>
          </w:tcPr>
          <w:p w14:paraId="1AF13B55" w14:textId="77777777" w:rsidR="00D45BDF" w:rsidRDefault="00D45BDF" w:rsidP="00CF1894">
            <w:pPr>
              <w:pStyle w:val="TAL"/>
            </w:pPr>
            <w:r>
              <w:t>No further requirement is to be met</w:t>
            </w:r>
          </w:p>
        </w:tc>
        <w:tc>
          <w:tcPr>
            <w:tcW w:w="1470" w:type="dxa"/>
            <w:tcBorders>
              <w:top w:val="single" w:sz="4" w:space="0" w:color="auto"/>
              <w:left w:val="single" w:sz="4" w:space="0" w:color="auto"/>
              <w:bottom w:val="single" w:sz="4" w:space="0" w:color="auto"/>
              <w:right w:val="single" w:sz="4" w:space="0" w:color="auto"/>
            </w:tcBorders>
            <w:hideMark/>
          </w:tcPr>
          <w:p w14:paraId="337DE294" w14:textId="77777777" w:rsidR="00D45BDF" w:rsidRDefault="00D45BDF" w:rsidP="00CF1894">
            <w:pPr>
              <w:pStyle w:val="TAC"/>
            </w:pPr>
            <w:r>
              <w:t>7</w:t>
            </w:r>
            <w:r>
              <w:rPr>
                <w:lang w:val="en-US"/>
              </w:rPr>
              <w:t xml:space="preserve"> (= MO_data)</w:t>
            </w:r>
          </w:p>
        </w:tc>
      </w:tr>
      <w:tr w:rsidR="00D45BDF" w:rsidRPr="00AA2667" w14:paraId="6FFD585E" w14:textId="77777777" w:rsidTr="00CF1894">
        <w:trPr>
          <w:jc w:val="center"/>
        </w:trPr>
        <w:tc>
          <w:tcPr>
            <w:tcW w:w="8724" w:type="dxa"/>
            <w:gridSpan w:val="4"/>
            <w:tcBorders>
              <w:top w:val="single" w:sz="4" w:space="0" w:color="auto"/>
              <w:left w:val="single" w:sz="4" w:space="0" w:color="auto"/>
              <w:bottom w:val="single" w:sz="4" w:space="0" w:color="auto"/>
              <w:right w:val="single" w:sz="4" w:space="0" w:color="auto"/>
            </w:tcBorders>
            <w:hideMark/>
          </w:tcPr>
          <w:p w14:paraId="2347E3A0" w14:textId="77777777" w:rsidR="00D45BDF" w:rsidRDefault="00D45BDF" w:rsidP="00CF1894">
            <w:pPr>
              <w:pStyle w:val="TAN"/>
            </w:pPr>
            <w:r>
              <w:lastRenderedPageBreak/>
              <w:t>NOTE 1:</w:t>
            </w:r>
            <w: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7F42919" w14:textId="77777777" w:rsidR="00D45BDF" w:rsidRDefault="00D45BDF" w:rsidP="00CF1894">
            <w:pPr>
              <w:pStyle w:val="TAN"/>
            </w:pPr>
            <w:r>
              <w:t>NOTE 2:</w:t>
            </w:r>
            <w:r>
              <w:tab/>
              <w:t>Access for the purpose of NAS signalling connection recovery during an ongoing service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 is mapped to the access category of the ongoing service in order to derive an RRC establishment cause, but barring checks will be skipped for this access attempt.</w:t>
            </w:r>
          </w:p>
          <w:p w14:paraId="0CD971DC" w14:textId="77777777" w:rsidR="00D45BDF" w:rsidRDefault="00D45BDF" w:rsidP="00CF1894">
            <w:pPr>
              <w:pStyle w:val="TAN"/>
              <w:rPr>
                <w:lang w:eastAsia="en-GB"/>
              </w:rPr>
            </w:pPr>
            <w:r>
              <w:t>NOTE 2</w:t>
            </w:r>
            <w:r>
              <w:rPr>
                <w:lang w:eastAsia="ja-JP"/>
              </w:rPr>
              <w:t>a</w:t>
            </w:r>
            <w:r>
              <w:t>:</w:t>
            </w:r>
            <w:r>
              <w:tab/>
              <w:t>Access for the purpose of NAS signalling connection recovery during an ongoing procedure for MO</w:t>
            </w:r>
            <w:r>
              <w:rPr>
                <w:lang w:eastAsia="ja-JP"/>
              </w:rPr>
              <w:t xml:space="preserve"> IMS registration related signalling </w:t>
            </w:r>
            <w:r>
              <w:t>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procedure for MO</w:t>
            </w:r>
            <w:r>
              <w:rPr>
                <w:lang w:eastAsia="ja-JP"/>
              </w:rPr>
              <w:t xml:space="preserve"> IMS registration related signalling </w:t>
            </w:r>
            <w:r>
              <w:t>as defined in subclause</w:t>
            </w:r>
            <w:r>
              <w:rPr>
                <w:snapToGrid w:val="0"/>
              </w:rPr>
              <w:t> 4.5.5</w:t>
            </w:r>
            <w:r>
              <w:t>, is mapped to the access category of the MO</w:t>
            </w:r>
            <w:r>
              <w:rPr>
                <w:lang w:eastAsia="ja-JP"/>
              </w:rPr>
              <w:t xml:space="preserve"> IMS registration related signalling</w:t>
            </w:r>
            <w:r>
              <w:t xml:space="preserve"> in order to derive an RRC establishment cause, but barring checks will be skipped for this access attempt.</w:t>
            </w:r>
          </w:p>
          <w:p w14:paraId="0CF1CD3B" w14:textId="77777777" w:rsidR="00D45BDF" w:rsidRDefault="00D45BDF" w:rsidP="00CF1894">
            <w:pPr>
              <w:pStyle w:val="TAN"/>
            </w:pPr>
            <w:r>
              <w:t>NOTE 3:</w:t>
            </w:r>
            <w:r>
              <w:tab/>
              <w:t>If the UE selects a new PLMN, then the selected PLMN is used to check the membership; otherwise the UE uses the RPLMNor a PLMN equivalent to the RPLMN.</w:t>
            </w:r>
          </w:p>
          <w:p w14:paraId="335B0EC6" w14:textId="77777777" w:rsidR="00D45BDF" w:rsidRDefault="00D45BDF" w:rsidP="00CF1894">
            <w:pPr>
              <w:pStyle w:val="TAN"/>
            </w:pPr>
            <w:r>
              <w:t>NOTE 4:</w:t>
            </w:r>
            <w:r>
              <w:tab/>
              <w:t>This includes the 5GMM connection management procedures triggered by the UE-initiated NAS transport procedure for transporting the MO SMS.</w:t>
            </w:r>
          </w:p>
          <w:p w14:paraId="4752A090" w14:textId="77777777" w:rsidR="00D45BDF" w:rsidRDefault="00D45BDF" w:rsidP="00CF1894">
            <w:pPr>
              <w:pStyle w:val="TAN"/>
              <w:rPr>
                <w:lang w:eastAsia="en-GB"/>
              </w:rPr>
            </w:pPr>
            <w:r>
              <w:t>NOTE 5:</w:t>
            </w:r>
            <w: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47E69DF6" w14:textId="77777777" w:rsidR="00D45BDF" w:rsidRDefault="00D45BDF" w:rsidP="00CF1894">
            <w:pPr>
              <w:pStyle w:val="TAN"/>
            </w:pPr>
            <w:r>
              <w:t>NOTE 6:</w:t>
            </w:r>
            <w: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546C48D" w14:textId="77777777" w:rsidR="00D45BDF" w:rsidRDefault="00D45BDF" w:rsidP="00CF1894">
            <w:pPr>
              <w:pStyle w:val="TAN"/>
              <w:rPr>
                <w:snapToGrid w:val="0"/>
              </w:rPr>
            </w:pPr>
            <w:r>
              <w:rPr>
                <w:lang w:eastAsia="ko-KR"/>
              </w:rPr>
              <w:t>NOTE 7:</w:t>
            </w:r>
            <w:r>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Pr>
                <w:snapToGrid w:val="0"/>
              </w:rPr>
              <w:t xml:space="preserve"> a PDU session that was established with EAB override.</w:t>
            </w:r>
          </w:p>
          <w:p w14:paraId="36EF3B6D" w14:textId="77777777" w:rsidR="00D45BDF" w:rsidRDefault="00D45BDF" w:rsidP="00CF1894">
            <w:pPr>
              <w:pStyle w:val="TAN"/>
              <w:rPr>
                <w:snapToGrid w:val="0"/>
              </w:rPr>
            </w:pPr>
            <w:r>
              <w:rPr>
                <w:snapToGrid w:val="0"/>
              </w:rPr>
              <w:t>NOTE 8:</w:t>
            </w:r>
            <w:r>
              <w:rPr>
                <w:snapToGrid w:val="0"/>
              </w:rPr>
              <w:tab/>
              <w:t>For the definition of categories a, b and c associated with access category 1, see 3GPP TS 22.261 [3]. The categories associated with access category 1 are distinct from the categories a, b and c associated with EAB (see 3GPP TS 22.011 [1A]).</w:t>
            </w:r>
          </w:p>
          <w:p w14:paraId="12C79526" w14:textId="77777777" w:rsidR="00D45BDF" w:rsidRDefault="00D45BDF" w:rsidP="00CF1894">
            <w:pPr>
              <w:pStyle w:val="TAN"/>
              <w:rPr>
                <w:snapToGrid w:val="0"/>
              </w:rPr>
            </w:pPr>
            <w:r>
              <w:rPr>
                <w:lang w:eastAsia="ko-KR"/>
              </w:rPr>
              <w:t>NOTE</w:t>
            </w:r>
            <w:r>
              <w:t> 9:</w:t>
            </w:r>
            <w:r>
              <w:rPr>
                <w:snapToGrid w:val="0"/>
              </w:rPr>
              <w:tab/>
              <w:t>This includes:</w:t>
            </w:r>
            <w:r>
              <w:rPr>
                <w:snapToGrid w:val="0"/>
              </w:rPr>
              <w:br/>
              <w:t>a)</w:t>
            </w:r>
            <w:r>
              <w:rPr>
                <w:snapToGrid w:val="0"/>
              </w:rPr>
              <w:tab/>
              <w:t>the UE-initiated NAS transport procedure for transporting a mobile originated location</w:t>
            </w:r>
            <w:r>
              <w:br/>
            </w:r>
            <w:r>
              <w:rPr>
                <w:snapToGrid w:val="0"/>
              </w:rPr>
              <w:tab/>
            </w:r>
            <w:r>
              <w:t>request;</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5GC-MO-LR procedure</w:t>
            </w:r>
            <w:r>
              <w:rPr>
                <w:snapToGrid w:val="0"/>
              </w:rPr>
              <w:t>.</w:t>
            </w:r>
          </w:p>
          <w:p w14:paraId="0DB19066" w14:textId="77777777" w:rsidR="00D45BDF" w:rsidRDefault="00D45BDF" w:rsidP="00CF1894">
            <w:pPr>
              <w:pStyle w:val="TAN"/>
            </w:pPr>
            <w:r>
              <w:rPr>
                <w:lang w:eastAsia="ko-KR"/>
              </w:rPr>
              <w:t>NOTE</w:t>
            </w:r>
            <w:r>
              <w:t> 10:</w:t>
            </w:r>
            <w:r>
              <w:rPr>
                <w:snapToGrid w:val="0"/>
              </w:rPr>
              <w:tab/>
              <w:t>This includes:</w:t>
            </w:r>
            <w:r>
              <w:rPr>
                <w:snapToGrid w:val="0"/>
              </w:rPr>
              <w:br/>
              <w:t>a)</w:t>
            </w:r>
            <w:r>
              <w:rPr>
                <w:snapToGrid w:val="0"/>
              </w:rPr>
              <w:tab/>
              <w:t>the UE-initiated NAS transport procedure for transporting a mobile originated signalling</w:t>
            </w:r>
            <w:r>
              <w:br/>
            </w:r>
            <w:r>
              <w:rPr>
                <w:snapToGrid w:val="0"/>
              </w:rPr>
              <w:tab/>
            </w:r>
            <w:r>
              <w:t>transaction towards the PCF;</w:t>
            </w:r>
            <w:r>
              <w:rPr>
                <w:snapToGrid w:val="0"/>
              </w:rPr>
              <w:br/>
              <w:t>b)</w:t>
            </w:r>
            <w:r>
              <w:rPr>
                <w:snapToGrid w:val="0"/>
              </w:rPr>
              <w:tab/>
              <w:t>the 5GMM connection management procedure triggered by a) above; and</w:t>
            </w:r>
            <w:r>
              <w:rPr>
                <w:snapToGrid w:val="0"/>
              </w:rPr>
              <w:br/>
              <w:t>c)</w:t>
            </w:r>
            <w:r>
              <w:rPr>
                <w:snapToGrid w:val="0"/>
              </w:rPr>
              <w:tab/>
            </w:r>
            <w:r>
              <w:t>NAS signalling connection recovery during an ongoing UE</w:t>
            </w:r>
            <w:r>
              <w:rPr>
                <w:lang w:eastAsia="zh-CN"/>
              </w:rPr>
              <w:t>-requested</w:t>
            </w:r>
            <w:r>
              <w:t xml:space="preserve"> policy provisioning</w:t>
            </w:r>
            <w:r>
              <w:rPr>
                <w:snapToGrid w:val="0"/>
              </w:rPr>
              <w:tab/>
            </w:r>
            <w:r>
              <w:t xml:space="preserve">procedure </w:t>
            </w:r>
            <w:r>
              <w:rPr>
                <w:lang w:eastAsia="zh-CN"/>
              </w:rPr>
              <w:t>for</w:t>
            </w:r>
            <w:r>
              <w:t xml:space="preserve"> V2X</w:t>
            </w:r>
            <w:r>
              <w:rPr>
                <w:lang w:eastAsia="zh-CN"/>
              </w:rPr>
              <w:t>P, ProSeP or both</w:t>
            </w:r>
            <w:r>
              <w:t xml:space="preserve"> </w:t>
            </w:r>
            <w:r>
              <w:rPr>
                <w:lang w:eastAsia="zh-CN"/>
              </w:rPr>
              <w:t>(</w:t>
            </w:r>
            <w:r>
              <w:t>see 3GPP TS 2</w:t>
            </w:r>
            <w:r>
              <w:rPr>
                <w:lang w:eastAsia="zh-CN"/>
              </w:rPr>
              <w:t>4</w:t>
            </w:r>
            <w:r>
              <w:t>.</w:t>
            </w:r>
            <w:r>
              <w:rPr>
                <w:lang w:eastAsia="zh-CN"/>
              </w:rPr>
              <w:t>587</w:t>
            </w:r>
            <w:r>
              <w:t> [</w:t>
            </w:r>
            <w:r>
              <w:rPr>
                <w:lang w:eastAsia="zh-CN"/>
              </w:rPr>
              <w:t>19B</w:t>
            </w:r>
            <w:r>
              <w:t>]</w:t>
            </w:r>
            <w:r>
              <w:rPr>
                <w:rFonts w:ascii="Times New Roman" w:hAnsi="Times New Roman"/>
                <w:sz w:val="20"/>
                <w:lang w:eastAsia="zh-CN"/>
              </w:rPr>
              <w:t xml:space="preserve"> </w:t>
            </w:r>
            <w:r>
              <w:rPr>
                <w:lang w:eastAsia="zh-CN"/>
              </w:rPr>
              <w:t xml:space="preserve">and </w:t>
            </w:r>
            <w:r>
              <w:t>see 3GPP TS 2</w:t>
            </w:r>
            <w:r>
              <w:rPr>
                <w:lang w:eastAsia="zh-CN"/>
              </w:rPr>
              <w:t>4</w:t>
            </w:r>
            <w:r>
              <w:t>.</w:t>
            </w:r>
            <w:r>
              <w:rPr>
                <w:lang w:eastAsia="zh-CN"/>
              </w:rPr>
              <w:t>554</w:t>
            </w:r>
            <w:r>
              <w:t> [</w:t>
            </w:r>
            <w:r>
              <w:rPr>
                <w:lang w:eastAsia="zh-CN"/>
              </w:rPr>
              <w:t>19E</w:t>
            </w:r>
            <w:r>
              <w:t>]</w:t>
            </w:r>
            <w:r>
              <w:rPr>
                <w:lang w:eastAsia="zh-CN"/>
              </w:rPr>
              <w:t>)</w:t>
            </w:r>
            <w:r>
              <w:t>.</w:t>
            </w:r>
            <w:r>
              <w:br/>
            </w:r>
          </w:p>
        </w:tc>
      </w:tr>
    </w:tbl>
    <w:p w14:paraId="68C9CD36" w14:textId="77777777" w:rsidR="001E41F3" w:rsidRPr="00D45BDF" w:rsidRDefault="001E41F3">
      <w:pPr>
        <w:rPr>
          <w:noProof/>
          <w:lang w:val="en-US"/>
        </w:rPr>
      </w:pPr>
    </w:p>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CFE9E2" w14:textId="77777777" w:rsidR="009D67F1" w:rsidRDefault="009D67F1">
      <w:r>
        <w:separator/>
      </w:r>
    </w:p>
  </w:endnote>
  <w:endnote w:type="continuationSeparator" w:id="0">
    <w:p w14:paraId="347BF9DC" w14:textId="77777777" w:rsidR="009D67F1" w:rsidRDefault="009D67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F1BE" w14:textId="77777777" w:rsidR="009D67F1" w:rsidRDefault="009D67F1">
      <w:r>
        <w:separator/>
      </w:r>
    </w:p>
  </w:footnote>
  <w:footnote w:type="continuationSeparator" w:id="0">
    <w:p w14:paraId="515C05B1" w14:textId="77777777" w:rsidR="009D67F1" w:rsidRDefault="009D67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V">
    <w15:presenceInfo w15:providerId="None" w15:userId="MTK I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8"/>
    <w:rsid w:val="00022E4A"/>
    <w:rsid w:val="000555B8"/>
    <w:rsid w:val="000A1CE9"/>
    <w:rsid w:val="000A6394"/>
    <w:rsid w:val="000B7FED"/>
    <w:rsid w:val="000C038A"/>
    <w:rsid w:val="000C6598"/>
    <w:rsid w:val="000D44B3"/>
    <w:rsid w:val="000E1AD7"/>
    <w:rsid w:val="00100419"/>
    <w:rsid w:val="0013598A"/>
    <w:rsid w:val="00145D43"/>
    <w:rsid w:val="001710B6"/>
    <w:rsid w:val="00174AFF"/>
    <w:rsid w:val="001922BF"/>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343CF"/>
    <w:rsid w:val="00547111"/>
    <w:rsid w:val="005625CB"/>
    <w:rsid w:val="00592D74"/>
    <w:rsid w:val="00594420"/>
    <w:rsid w:val="005E2C44"/>
    <w:rsid w:val="00621188"/>
    <w:rsid w:val="006257ED"/>
    <w:rsid w:val="00650BFB"/>
    <w:rsid w:val="0065304A"/>
    <w:rsid w:val="00653DE4"/>
    <w:rsid w:val="00665C47"/>
    <w:rsid w:val="00695808"/>
    <w:rsid w:val="006B46FB"/>
    <w:rsid w:val="006B6080"/>
    <w:rsid w:val="006E21FB"/>
    <w:rsid w:val="006F7EDC"/>
    <w:rsid w:val="007345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41E30"/>
    <w:rsid w:val="0094654C"/>
    <w:rsid w:val="009777D9"/>
    <w:rsid w:val="00991B88"/>
    <w:rsid w:val="009A5753"/>
    <w:rsid w:val="009A579D"/>
    <w:rsid w:val="009A75D3"/>
    <w:rsid w:val="009D67F1"/>
    <w:rsid w:val="009D7DD4"/>
    <w:rsid w:val="009E3297"/>
    <w:rsid w:val="009F734F"/>
    <w:rsid w:val="00A15655"/>
    <w:rsid w:val="00A246B6"/>
    <w:rsid w:val="00A312E5"/>
    <w:rsid w:val="00A47E70"/>
    <w:rsid w:val="00A50CF0"/>
    <w:rsid w:val="00A66159"/>
    <w:rsid w:val="00A7671C"/>
    <w:rsid w:val="00A80F6E"/>
    <w:rsid w:val="00AA2CBC"/>
    <w:rsid w:val="00AA701C"/>
    <w:rsid w:val="00AC5820"/>
    <w:rsid w:val="00AD1CD8"/>
    <w:rsid w:val="00B221A7"/>
    <w:rsid w:val="00B258BB"/>
    <w:rsid w:val="00B67B97"/>
    <w:rsid w:val="00B968C8"/>
    <w:rsid w:val="00BA3EC5"/>
    <w:rsid w:val="00BA51D9"/>
    <w:rsid w:val="00BB5DFC"/>
    <w:rsid w:val="00BD279D"/>
    <w:rsid w:val="00BD6BB8"/>
    <w:rsid w:val="00C20342"/>
    <w:rsid w:val="00C66BA2"/>
    <w:rsid w:val="00C870F6"/>
    <w:rsid w:val="00C95985"/>
    <w:rsid w:val="00CC5026"/>
    <w:rsid w:val="00CC68D0"/>
    <w:rsid w:val="00D03F9A"/>
    <w:rsid w:val="00D06D51"/>
    <w:rsid w:val="00D24991"/>
    <w:rsid w:val="00D45BDF"/>
    <w:rsid w:val="00D50255"/>
    <w:rsid w:val="00D52ADE"/>
    <w:rsid w:val="00D66520"/>
    <w:rsid w:val="00D70F07"/>
    <w:rsid w:val="00D80124"/>
    <w:rsid w:val="00D84AE9"/>
    <w:rsid w:val="00DE34CF"/>
    <w:rsid w:val="00E13F3D"/>
    <w:rsid w:val="00E34898"/>
    <w:rsid w:val="00E459C4"/>
    <w:rsid w:val="00E513BA"/>
    <w:rsid w:val="00E7711D"/>
    <w:rsid w:val="00EB09B7"/>
    <w:rsid w:val="00ED715C"/>
    <w:rsid w:val="00EE7D7C"/>
    <w:rsid w:val="00F25D98"/>
    <w:rsid w:val="00F300FB"/>
    <w:rsid w:val="00F42F23"/>
    <w:rsid w:val="00F61657"/>
    <w:rsid w:val="00F918C0"/>
    <w:rsid w:val="00FB6386"/>
    <w:rsid w:val="00FE7CD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NOZchn">
    <w:name w:val="NO Zchn"/>
    <w:link w:val="NO"/>
    <w:qFormat/>
    <w:rsid w:val="00A66159"/>
    <w:rPr>
      <w:rFonts w:ascii="Times New Roman" w:hAnsi="Times New Roman"/>
      <w:lang w:val="en-GB" w:eastAsia="en-US"/>
    </w:rPr>
  </w:style>
  <w:style w:type="character" w:customStyle="1" w:styleId="TALChar">
    <w:name w:val="TAL Char"/>
    <w:link w:val="TAL"/>
    <w:qFormat/>
    <w:rsid w:val="00A66159"/>
    <w:rPr>
      <w:rFonts w:ascii="Arial" w:hAnsi="Arial"/>
      <w:sz w:val="18"/>
      <w:lang w:val="en-GB" w:eastAsia="en-US"/>
    </w:rPr>
  </w:style>
  <w:style w:type="character" w:customStyle="1" w:styleId="TACChar">
    <w:name w:val="TAC Char"/>
    <w:link w:val="TAC"/>
    <w:qFormat/>
    <w:locked/>
    <w:rsid w:val="00A66159"/>
    <w:rPr>
      <w:rFonts w:ascii="Arial" w:hAnsi="Arial"/>
      <w:sz w:val="18"/>
      <w:lang w:val="en-GB" w:eastAsia="en-US"/>
    </w:rPr>
  </w:style>
  <w:style w:type="character" w:customStyle="1" w:styleId="TAHCar">
    <w:name w:val="TAH Car"/>
    <w:link w:val="TAH"/>
    <w:qFormat/>
    <w:rsid w:val="00A66159"/>
    <w:rPr>
      <w:rFonts w:ascii="Arial" w:hAnsi="Arial"/>
      <w:b/>
      <w:sz w:val="18"/>
      <w:lang w:val="en-GB" w:eastAsia="en-US"/>
    </w:rPr>
  </w:style>
  <w:style w:type="character" w:customStyle="1" w:styleId="B1Char">
    <w:name w:val="B1 Char"/>
    <w:link w:val="B1"/>
    <w:qFormat/>
    <w:locked/>
    <w:rsid w:val="00A66159"/>
    <w:rPr>
      <w:rFonts w:ascii="Times New Roman" w:hAnsi="Times New Roman"/>
      <w:lang w:val="en-GB" w:eastAsia="en-US"/>
    </w:rPr>
  </w:style>
  <w:style w:type="character" w:customStyle="1" w:styleId="THChar">
    <w:name w:val="TH Char"/>
    <w:link w:val="TH"/>
    <w:qFormat/>
    <w:rsid w:val="00A66159"/>
    <w:rPr>
      <w:rFonts w:ascii="Arial" w:hAnsi="Arial"/>
      <w:b/>
      <w:lang w:val="en-GB" w:eastAsia="en-US"/>
    </w:rPr>
  </w:style>
  <w:style w:type="character" w:customStyle="1" w:styleId="TANChar">
    <w:name w:val="TAN Char"/>
    <w:link w:val="TAN"/>
    <w:qFormat/>
    <w:locked/>
    <w:rsid w:val="00A66159"/>
    <w:rPr>
      <w:rFonts w:ascii="Arial" w:hAnsi="Arial"/>
      <w:sz w:val="18"/>
      <w:lang w:val="en-GB" w:eastAsia="en-US"/>
    </w:rPr>
  </w:style>
  <w:style w:type="paragraph" w:styleId="Revision">
    <w:name w:val="Revision"/>
    <w:hidden/>
    <w:uiPriority w:val="99"/>
    <w:semiHidden/>
    <w:rsid w:val="00A661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1907975">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8594450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2343</Words>
  <Characters>18987</Characters>
  <Application>Microsoft Office Word</Application>
  <DocSecurity>0</DocSecurity>
  <Lines>158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3</cp:revision>
  <cp:lastPrinted>1900-01-01T00:00:00Z</cp:lastPrinted>
  <dcterms:created xsi:type="dcterms:W3CDTF">2025-02-10T09:34:00Z</dcterms:created>
  <dcterms:modified xsi:type="dcterms:W3CDTF">2025-02-10T09:35:00Z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